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00" w:rsidRDefault="00201900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-262890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5"/>
          <w:b/>
          <w:sz w:val="28"/>
          <w:szCs w:val="28"/>
        </w:rPr>
        <w:t>проект</w:t>
      </w:r>
    </w:p>
    <w:p w:rsidR="00C14646" w:rsidRPr="00A472C1" w:rsidRDefault="00C14646" w:rsidP="00C146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4646" w:rsidRPr="00A472C1" w:rsidRDefault="00C14646" w:rsidP="00C146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4646" w:rsidRPr="00A472C1" w:rsidRDefault="00C14646" w:rsidP="00C146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4646" w:rsidRPr="00A472C1" w:rsidRDefault="00C14646" w:rsidP="00C146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4646" w:rsidRPr="00A472C1" w:rsidRDefault="00C14646" w:rsidP="00C146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4646" w:rsidRPr="00A472C1" w:rsidRDefault="00C14646" w:rsidP="00C146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472C1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472C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14646" w:rsidRPr="00A472C1" w:rsidRDefault="00C14646" w:rsidP="00C146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46" w:rsidRPr="00A472C1" w:rsidRDefault="00C14646" w:rsidP="00C146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C14646" w:rsidRPr="00A472C1" w:rsidRDefault="00C14646" w:rsidP="00C146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14646" w:rsidRPr="00A472C1" w:rsidRDefault="00C14646" w:rsidP="00C146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46" w:rsidRPr="00A472C1" w:rsidRDefault="00C14646" w:rsidP="00C146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C14646" w:rsidRPr="00A472C1" w:rsidRDefault="00C14646" w:rsidP="00C1464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46" w:rsidRPr="00A472C1" w:rsidRDefault="00C14646" w:rsidP="00C1464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4646" w:rsidRPr="00A472C1" w:rsidRDefault="00C14646" w:rsidP="00C146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4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472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24     </w:t>
      </w:r>
      <w:r w:rsidRPr="00A472C1">
        <w:rPr>
          <w:rFonts w:ascii="Times New Roman" w:hAnsi="Times New Roman" w:cs="Times New Roman"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72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72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472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472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2C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C14646" w:rsidRPr="00A472C1" w:rsidRDefault="00C14646" w:rsidP="00C146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4646" w:rsidRPr="00A472C1" w:rsidRDefault="00C14646" w:rsidP="00C146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A472C1">
        <w:rPr>
          <w:b w:val="0"/>
          <w:szCs w:val="24"/>
        </w:rPr>
        <w:t xml:space="preserve">О </w:t>
      </w:r>
      <w:r>
        <w:rPr>
          <w:b w:val="0"/>
          <w:szCs w:val="24"/>
        </w:rPr>
        <w:t>состоянии преступности</w:t>
      </w:r>
      <w:r w:rsidRPr="00A472C1"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среди</w:t>
      </w:r>
      <w:proofErr w:type="gramEnd"/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несовершеннолетних на территории</w:t>
      </w: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муниципального образования</w:t>
      </w:r>
    </w:p>
    <w:p w:rsidR="00C14646" w:rsidRPr="00A472C1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за 2023 год</w:t>
      </w: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Заслушав и обсудив информацию заведующего сектором по вопросам семьи и детства и защите их прав Администрации МО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Николаевой С.Р. «О состоянии преступности среди несовершеннолетних на территории муниципального 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за 2023 год», руководствуясь статьей  25 Устава муниципального 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район», Дума</w:t>
      </w: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14646" w:rsidRPr="00182DCD" w:rsidRDefault="00C14646" w:rsidP="00C14646">
      <w:pPr>
        <w:pStyle w:val="af4"/>
        <w:tabs>
          <w:tab w:val="left" w:pos="5220"/>
        </w:tabs>
        <w:spacing w:line="0" w:lineRule="atLeast"/>
        <w:rPr>
          <w:szCs w:val="24"/>
        </w:rPr>
      </w:pPr>
      <w:r w:rsidRPr="00182DCD">
        <w:rPr>
          <w:szCs w:val="24"/>
        </w:rPr>
        <w:t>РЕШИЛА:</w:t>
      </w:r>
    </w:p>
    <w:p w:rsidR="00C14646" w:rsidRDefault="00C14646" w:rsidP="00C14646">
      <w:pPr>
        <w:pStyle w:val="af4"/>
        <w:tabs>
          <w:tab w:val="left" w:pos="5220"/>
        </w:tabs>
        <w:spacing w:line="0" w:lineRule="atLeast"/>
        <w:rPr>
          <w:b w:val="0"/>
          <w:szCs w:val="24"/>
        </w:rPr>
      </w:pP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1. Информацию заведующего сектором по вопросам семьи и детства и защите их прав Администрации МО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Николаевой С.Р. «О состоянии преступности среди несовершеннолетних на территории муниципального 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за 2023 год» принять к сведению (прилагается).</w:t>
      </w: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район».</w:t>
      </w: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14646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Председатель Думы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C14646" w:rsidRPr="00A472C1" w:rsidRDefault="00C14646" w:rsidP="00C14646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</w:t>
      </w:r>
      <w:proofErr w:type="spellStart"/>
      <w:r>
        <w:rPr>
          <w:b w:val="0"/>
          <w:szCs w:val="24"/>
        </w:rPr>
        <w:t>К.М.Баторов</w:t>
      </w:r>
      <w:proofErr w:type="spellEnd"/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C14646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C14646" w:rsidRDefault="00C14646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201900" w:rsidRPr="00754918" w:rsidRDefault="00201900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lastRenderedPageBreak/>
        <w:t>Приложение</w:t>
      </w:r>
    </w:p>
    <w:p w:rsidR="00201900" w:rsidRPr="00754918" w:rsidRDefault="00201900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t>к решению Думы</w:t>
      </w:r>
    </w:p>
    <w:p w:rsidR="00201900" w:rsidRPr="00754918" w:rsidRDefault="00201900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t>МО «Нукутский район»</w:t>
      </w:r>
    </w:p>
    <w:p w:rsidR="00201900" w:rsidRDefault="00C14646" w:rsidP="00201900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b/>
        </w:rPr>
      </w:pPr>
      <w:r>
        <w:rPr>
          <w:rStyle w:val="c5"/>
          <w:sz w:val="22"/>
          <w:szCs w:val="22"/>
        </w:rPr>
        <w:t>о</w:t>
      </w:r>
      <w:r w:rsidR="00201900">
        <w:rPr>
          <w:rStyle w:val="c5"/>
          <w:sz w:val="22"/>
          <w:szCs w:val="22"/>
        </w:rPr>
        <w:t>т</w:t>
      </w:r>
      <w:r>
        <w:rPr>
          <w:rStyle w:val="c5"/>
          <w:sz w:val="22"/>
          <w:szCs w:val="22"/>
        </w:rPr>
        <w:t xml:space="preserve"> 29</w:t>
      </w:r>
      <w:r w:rsidR="00201900">
        <w:rPr>
          <w:rStyle w:val="c5"/>
          <w:sz w:val="22"/>
          <w:szCs w:val="22"/>
        </w:rPr>
        <w:t>.03.2024</w:t>
      </w:r>
      <w:r w:rsidR="00201900" w:rsidRPr="00754918">
        <w:rPr>
          <w:rStyle w:val="c5"/>
          <w:sz w:val="22"/>
          <w:szCs w:val="22"/>
        </w:rPr>
        <w:t xml:space="preserve"> г. </w:t>
      </w:r>
      <w:r w:rsidR="00201900">
        <w:rPr>
          <w:rStyle w:val="c5"/>
          <w:sz w:val="22"/>
          <w:szCs w:val="22"/>
        </w:rPr>
        <w:t xml:space="preserve">№ ___ </w:t>
      </w:r>
    </w:p>
    <w:p w:rsidR="00C631EF" w:rsidRDefault="00C631EF" w:rsidP="002019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1EF" w:rsidRPr="00C631EF" w:rsidRDefault="00C631EF" w:rsidP="00C14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89" w:rsidRPr="00275F04" w:rsidRDefault="00B83A89" w:rsidP="00C146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04">
        <w:rPr>
          <w:rFonts w:ascii="Times New Roman" w:hAnsi="Times New Roman" w:cs="Times New Roman"/>
          <w:b/>
          <w:sz w:val="24"/>
          <w:szCs w:val="24"/>
        </w:rPr>
        <w:t>Анализ состояния преступно</w:t>
      </w:r>
      <w:r w:rsidR="00285F12" w:rsidRPr="00275F04">
        <w:rPr>
          <w:rFonts w:ascii="Times New Roman" w:hAnsi="Times New Roman" w:cs="Times New Roman"/>
          <w:b/>
          <w:sz w:val="24"/>
          <w:szCs w:val="24"/>
        </w:rPr>
        <w:t xml:space="preserve">сти среди несовершеннолетних на </w:t>
      </w:r>
      <w:r w:rsidRPr="00275F04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</w:p>
    <w:p w:rsidR="00B83A89" w:rsidRPr="00275F04" w:rsidRDefault="00B83A89" w:rsidP="00C146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0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«Нукутский район» за 2023 год </w:t>
      </w:r>
    </w:p>
    <w:p w:rsidR="00275F04" w:rsidRDefault="00275F04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A89" w:rsidRPr="00E75B06" w:rsidRDefault="00275F04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A89" w:rsidRPr="005C4971">
        <w:rPr>
          <w:rFonts w:ascii="Times New Roman" w:hAnsi="Times New Roman" w:cs="Times New Roman"/>
          <w:b/>
          <w:sz w:val="24"/>
          <w:szCs w:val="24"/>
        </w:rPr>
        <w:t xml:space="preserve">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 на территории муниципального образования «Нук</w:t>
      </w:r>
      <w:r w:rsidR="00B83A89">
        <w:rPr>
          <w:rFonts w:ascii="Times New Roman" w:hAnsi="Times New Roman" w:cs="Times New Roman"/>
          <w:b/>
          <w:sz w:val="24"/>
          <w:szCs w:val="24"/>
        </w:rPr>
        <w:t>утский район» в отчетный период.</w:t>
      </w:r>
    </w:p>
    <w:p w:rsidR="005C7D08" w:rsidRDefault="005C7D08" w:rsidP="00C1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A89" w:rsidRDefault="00B83A89" w:rsidP="00C1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A8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«Нукутский район» проживает </w:t>
      </w:r>
      <w:r w:rsidR="00137C46">
        <w:rPr>
          <w:rFonts w:ascii="Times New Roman" w:hAnsi="Times New Roman"/>
          <w:sz w:val="24"/>
          <w:szCs w:val="24"/>
        </w:rPr>
        <w:t xml:space="preserve">4778 </w:t>
      </w:r>
      <w:r w:rsidRPr="00B83A89">
        <w:rPr>
          <w:rFonts w:ascii="Times New Roman" w:hAnsi="Times New Roman"/>
          <w:sz w:val="24"/>
          <w:szCs w:val="24"/>
        </w:rPr>
        <w:t xml:space="preserve">несовершеннолетних, что </w:t>
      </w:r>
      <w:r w:rsidRPr="00CB0170">
        <w:rPr>
          <w:rFonts w:ascii="Times New Roman" w:hAnsi="Times New Roman"/>
          <w:sz w:val="24"/>
          <w:szCs w:val="24"/>
        </w:rPr>
        <w:t xml:space="preserve">на </w:t>
      </w:r>
      <w:r w:rsidR="00CB0170">
        <w:rPr>
          <w:rFonts w:ascii="Times New Roman" w:hAnsi="Times New Roman"/>
          <w:sz w:val="24"/>
          <w:szCs w:val="24"/>
        </w:rPr>
        <w:t>358 человек</w:t>
      </w:r>
      <w:r w:rsidR="00137C46">
        <w:rPr>
          <w:rFonts w:ascii="Times New Roman" w:hAnsi="Times New Roman"/>
          <w:sz w:val="24"/>
          <w:szCs w:val="24"/>
        </w:rPr>
        <w:t>меньше</w:t>
      </w:r>
      <w:r w:rsidRPr="00B83A89">
        <w:rPr>
          <w:rFonts w:ascii="Times New Roman" w:hAnsi="Times New Roman"/>
          <w:sz w:val="24"/>
          <w:szCs w:val="24"/>
        </w:rPr>
        <w:t>, чем в 202</w:t>
      </w:r>
      <w:r w:rsidR="005C7D08">
        <w:rPr>
          <w:rFonts w:ascii="Times New Roman" w:hAnsi="Times New Roman"/>
          <w:sz w:val="24"/>
          <w:szCs w:val="24"/>
        </w:rPr>
        <w:t>2</w:t>
      </w:r>
      <w:r w:rsidRPr="00B83A89">
        <w:rPr>
          <w:rFonts w:ascii="Times New Roman" w:hAnsi="Times New Roman"/>
          <w:sz w:val="24"/>
          <w:szCs w:val="24"/>
        </w:rPr>
        <w:t xml:space="preserve"> году (51</w:t>
      </w:r>
      <w:r w:rsidR="005C7D08">
        <w:rPr>
          <w:rFonts w:ascii="Times New Roman" w:hAnsi="Times New Roman"/>
          <w:sz w:val="24"/>
          <w:szCs w:val="24"/>
        </w:rPr>
        <w:t>36</w:t>
      </w:r>
      <w:r w:rsidRPr="00B83A89">
        <w:rPr>
          <w:rFonts w:ascii="Times New Roman" w:hAnsi="Times New Roman"/>
          <w:sz w:val="24"/>
          <w:szCs w:val="24"/>
        </w:rPr>
        <w:t xml:space="preserve"> несовершеннолетних).</w:t>
      </w:r>
    </w:p>
    <w:p w:rsidR="00945E60" w:rsidRDefault="00945E60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 xml:space="preserve">Анализ преступности  по линии несовершеннолетних свидетельствует о снижении подростковой преступности:  </w:t>
      </w:r>
    </w:p>
    <w:p w:rsidR="00137C46" w:rsidRDefault="00137C46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7">
        <w:rPr>
          <w:rFonts w:ascii="Times New Roman" w:hAnsi="Times New Roman" w:cs="Times New Roman"/>
          <w:sz w:val="24"/>
          <w:szCs w:val="24"/>
        </w:rPr>
        <w:t xml:space="preserve">За текущий период 2023 года подростками совершено 7 преступлений 10лицами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58E7">
        <w:rPr>
          <w:rFonts w:ascii="Times New Roman" w:hAnsi="Times New Roman" w:cs="Times New Roman"/>
          <w:sz w:val="24"/>
          <w:szCs w:val="24"/>
        </w:rPr>
        <w:t>АППГ 9 преступлений 7</w:t>
      </w:r>
      <w:r>
        <w:rPr>
          <w:rFonts w:ascii="Times New Roman" w:hAnsi="Times New Roman" w:cs="Times New Roman"/>
          <w:sz w:val="24"/>
          <w:szCs w:val="24"/>
        </w:rPr>
        <w:t xml:space="preserve"> лицами). </w:t>
      </w:r>
    </w:p>
    <w:p w:rsidR="00137C46" w:rsidRPr="000F58E7" w:rsidRDefault="00137C46" w:rsidP="00C14646">
      <w:pPr>
        <w:pStyle w:val="a6"/>
        <w:spacing w:after="0"/>
        <w:ind w:left="0"/>
        <w:jc w:val="both"/>
        <w:rPr>
          <w:sz w:val="24"/>
          <w:szCs w:val="24"/>
        </w:rPr>
      </w:pPr>
      <w:proofErr w:type="gramStart"/>
      <w:r w:rsidRPr="000F58E7">
        <w:rPr>
          <w:sz w:val="24"/>
          <w:szCs w:val="24"/>
        </w:rPr>
        <w:t>В 2023 году совершено 2 тяжких преступления (</w:t>
      </w:r>
      <w:r w:rsidRPr="000F58E7">
        <w:rPr>
          <w:i/>
          <w:sz w:val="24"/>
          <w:szCs w:val="24"/>
        </w:rPr>
        <w:t>ст. 158 ч.3 УК РФ и ст.111 ч.1 УК РФ</w:t>
      </w:r>
      <w:r w:rsidRPr="000F58E7">
        <w:rPr>
          <w:sz w:val="24"/>
          <w:szCs w:val="24"/>
        </w:rPr>
        <w:t xml:space="preserve">) </w:t>
      </w:r>
      <w:r w:rsidRPr="000F58E7">
        <w:rPr>
          <w:i/>
          <w:sz w:val="24"/>
          <w:szCs w:val="24"/>
        </w:rPr>
        <w:t>(</w:t>
      </w:r>
      <w:r w:rsidRPr="000F58E7">
        <w:rPr>
          <w:sz w:val="24"/>
          <w:szCs w:val="24"/>
        </w:rPr>
        <w:t>АППГ -1</w:t>
      </w:r>
      <w:r w:rsidRPr="000F58E7">
        <w:rPr>
          <w:i/>
          <w:sz w:val="24"/>
          <w:szCs w:val="24"/>
        </w:rPr>
        <w:t xml:space="preserve"> (ст.158ч.3 УК РФ).</w:t>
      </w:r>
      <w:proofErr w:type="gramEnd"/>
    </w:p>
    <w:p w:rsidR="005C7D08" w:rsidRDefault="005C7D08" w:rsidP="00C1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отчетный период </w:t>
      </w:r>
      <w:r w:rsidRPr="005C7D08">
        <w:rPr>
          <w:rFonts w:ascii="Times New Roman" w:hAnsi="Times New Roman"/>
          <w:sz w:val="24"/>
          <w:szCs w:val="24"/>
        </w:rPr>
        <w:t>на профилактическом учете в ПДН ОП МО МВД России «</w:t>
      </w:r>
      <w:proofErr w:type="spellStart"/>
      <w:r w:rsidRPr="005C7D08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5C7D08">
        <w:rPr>
          <w:rFonts w:ascii="Times New Roman" w:hAnsi="Times New Roman"/>
          <w:sz w:val="24"/>
          <w:szCs w:val="24"/>
        </w:rPr>
        <w:t xml:space="preserve">»  состоит 40 несовершеннолетних (АППГ – 36). </w:t>
      </w:r>
    </w:p>
    <w:p w:rsidR="00137C46" w:rsidRPr="005C7D08" w:rsidRDefault="00137C46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по возрастам, </w:t>
      </w:r>
      <w:proofErr w:type="gramStart"/>
      <w:r>
        <w:rPr>
          <w:rFonts w:ascii="Times New Roman" w:hAnsi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учете ПДН:</w:t>
      </w:r>
    </w:p>
    <w:p w:rsidR="005C7D08" w:rsidRPr="005C7D08" w:rsidRDefault="005C7D08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до 13 лет – 14 несовершеннолетних (АППГ – 8),</w:t>
      </w:r>
    </w:p>
    <w:p w:rsidR="005C7D08" w:rsidRPr="005C7D08" w:rsidRDefault="005C7D08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14 – 15 лет- 18 несовершеннолетний (АППГ – 11),</w:t>
      </w:r>
    </w:p>
    <w:p w:rsidR="005C7D08" w:rsidRPr="005C7D08" w:rsidRDefault="005C7D08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16 – 17 лет – 8 несовершеннолетних (АППГ – 17).</w:t>
      </w:r>
    </w:p>
    <w:p w:rsidR="005C7D08" w:rsidRPr="005C7D08" w:rsidRDefault="00F92D68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К</w:t>
      </w:r>
      <w:r w:rsidR="005C7D08" w:rsidRPr="005C7D08">
        <w:rPr>
          <w:rFonts w:ascii="Times New Roman" w:hAnsi="Times New Roman"/>
          <w:sz w:val="24"/>
          <w:szCs w:val="24"/>
        </w:rPr>
        <w:t>атегория лиц:</w:t>
      </w:r>
    </w:p>
    <w:p w:rsidR="005C7D08" w:rsidRPr="005C7D08" w:rsidRDefault="005C7D08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Школьники – 35 (АППГ – 26)</w:t>
      </w:r>
    </w:p>
    <w:p w:rsidR="005C7D08" w:rsidRPr="005C7D08" w:rsidRDefault="005C7D08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учащиеся ПУ, других учебных заведений – 2 (АППГ – 9),</w:t>
      </w:r>
    </w:p>
    <w:p w:rsidR="005C7D08" w:rsidRPr="005C7D08" w:rsidRDefault="005C7D08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работающие – 0 (АППГ – 0),</w:t>
      </w:r>
    </w:p>
    <w:p w:rsidR="00726965" w:rsidRDefault="005C7D08" w:rsidP="00C14646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не учат</w:t>
      </w:r>
      <w:r w:rsidR="00137C46">
        <w:rPr>
          <w:rFonts w:ascii="Times New Roman" w:hAnsi="Times New Roman"/>
          <w:sz w:val="24"/>
          <w:szCs w:val="24"/>
        </w:rPr>
        <w:t>ся, не работают – 3 (АППГ – 1).</w:t>
      </w:r>
    </w:p>
    <w:p w:rsidR="005C7D08" w:rsidRDefault="005C7D08" w:rsidP="00C1464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 xml:space="preserve">За истекший период 2023 года составлено 167 протоколов об административном правонарушении (АППГ 167). Из них в отношении законных представителей по ст. 5.35 ч. 1 КоАП РФ составлено 116 протоколов (АППГ 123 протокола), выявлено 4 факта вовлечения несовершеннолетних в употребление алкогольной продукции, в отношении взрослых лиц составлены протоколы об АП по ч.1 ст.6.10 КоАП РФ. Материалы направлены на КДН и ЗП. </w:t>
      </w:r>
    </w:p>
    <w:p w:rsidR="00275F04" w:rsidRPr="005C7D08" w:rsidRDefault="00275F04" w:rsidP="00C1464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275F04">
        <w:rPr>
          <w:rFonts w:ascii="Times New Roman" w:hAnsi="Times New Roman"/>
          <w:sz w:val="24"/>
          <w:szCs w:val="24"/>
        </w:rPr>
        <w:t xml:space="preserve">За истекший период в отношении несовершеннолетних совершено 10 преступлений - ст.134 УК РФ (половое сношение с лицом, не достигшим 16 лет), ст. 132 УК РФ, ст.158 УК РФ – (кража телефона, планшета), ст.111 УК РФ (тяжкие телесные повреждения). </w:t>
      </w:r>
      <w:proofErr w:type="gramStart"/>
      <w:r w:rsidRPr="00275F04">
        <w:rPr>
          <w:rFonts w:ascii="Times New Roman" w:hAnsi="Times New Roman"/>
          <w:sz w:val="24"/>
          <w:szCs w:val="24"/>
        </w:rPr>
        <w:t>По состоянию на 31.12.2023г. зарегистрировано 4 самовольных ухода из дома 3 несовершеннолетними (2 факта двумя несовершеннолетними из кровных семей, 2 факта одним несовершеннолетним из замещающей семьи) (АППГ- 3 факта 4 лицами).</w:t>
      </w:r>
      <w:proofErr w:type="gramEnd"/>
    </w:p>
    <w:p w:rsidR="00B46654" w:rsidRPr="00134CC9" w:rsidRDefault="00B46654" w:rsidP="00C1464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955D2D" w:rsidRPr="00945E60" w:rsidRDefault="00275F04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5D2D" w:rsidRPr="00945E60">
        <w:rPr>
          <w:rFonts w:ascii="Times New Roman" w:hAnsi="Times New Roman" w:cs="Times New Roman"/>
          <w:b/>
          <w:sz w:val="24"/>
          <w:szCs w:val="24"/>
        </w:rPr>
        <w:t>. О преступлениях и других противоправных и (или) антиобщественных действиях, совершенных несовершеннолетними, не достигшими возраста привлечения к уголовной ответственности.</w:t>
      </w:r>
    </w:p>
    <w:p w:rsidR="00955D2D" w:rsidRDefault="00955D2D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2D" w:rsidRPr="000F58E7" w:rsidRDefault="00955D2D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E7">
        <w:rPr>
          <w:rFonts w:ascii="Times New Roman" w:hAnsi="Times New Roman" w:cs="Times New Roman"/>
          <w:sz w:val="24"/>
          <w:szCs w:val="24"/>
        </w:rPr>
        <w:t xml:space="preserve">За 12 месяцев 2023 года несовершеннолетними, не достигшими возраста привлечения к уголовной ответственности, совершено 4 общественно-опасных деяний (АППГ – 5), участие в совершении которых приняли 3 подростка (АППГ- 6). </w:t>
      </w:r>
    </w:p>
    <w:p w:rsidR="00955D2D" w:rsidRDefault="00955D2D" w:rsidP="00C14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20"/>
        <w:gridCol w:w="3176"/>
        <w:gridCol w:w="3176"/>
      </w:tblGrid>
      <w:tr w:rsidR="00955D2D" w:rsidTr="00955D2D">
        <w:tc>
          <w:tcPr>
            <w:tcW w:w="3220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Преступления по видам:</w:t>
            </w:r>
          </w:p>
        </w:tc>
        <w:tc>
          <w:tcPr>
            <w:tcW w:w="3176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55D2D" w:rsidTr="00955D2D">
        <w:tc>
          <w:tcPr>
            <w:tcW w:w="3220" w:type="dxa"/>
          </w:tcPr>
          <w:p w:rsidR="00955D2D" w:rsidRPr="00FC7376" w:rsidRDefault="00955D2D" w:rsidP="00C1464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8E7">
              <w:rPr>
                <w:rFonts w:ascii="Times New Roman" w:hAnsi="Times New Roman"/>
                <w:sz w:val="24"/>
                <w:szCs w:val="24"/>
              </w:rPr>
              <w:t xml:space="preserve">Ст.115 УК РФ                                                                      </w:t>
            </w:r>
          </w:p>
        </w:tc>
        <w:tc>
          <w:tcPr>
            <w:tcW w:w="3176" w:type="dxa"/>
          </w:tcPr>
          <w:p w:rsidR="00955D2D" w:rsidRPr="00FC7376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955D2D" w:rsidRPr="00FC7376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55D2D" w:rsidTr="00955D2D">
        <w:tc>
          <w:tcPr>
            <w:tcW w:w="3220" w:type="dxa"/>
          </w:tcPr>
          <w:p w:rsidR="00955D2D" w:rsidRDefault="00955D2D" w:rsidP="00C1464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158 УК РФ                                                  </w:t>
            </w:r>
          </w:p>
        </w:tc>
        <w:tc>
          <w:tcPr>
            <w:tcW w:w="3176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5D2D" w:rsidTr="00955D2D">
        <w:tc>
          <w:tcPr>
            <w:tcW w:w="3220" w:type="dxa"/>
          </w:tcPr>
          <w:p w:rsidR="00955D2D" w:rsidRDefault="00955D2D" w:rsidP="00C1464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>Ст. 112 УК РФ</w:t>
            </w:r>
          </w:p>
        </w:tc>
        <w:tc>
          <w:tcPr>
            <w:tcW w:w="3176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55D2D" w:rsidTr="00955D2D">
        <w:tc>
          <w:tcPr>
            <w:tcW w:w="3220" w:type="dxa"/>
          </w:tcPr>
          <w:p w:rsidR="00955D2D" w:rsidRDefault="00955D2D" w:rsidP="00C1464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76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955D2D" w:rsidRDefault="00955D2D" w:rsidP="00C14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75F04" w:rsidRDefault="00275F04" w:rsidP="00C14646">
      <w:pPr>
        <w:spacing w:after="0" w:line="240" w:lineRule="auto"/>
        <w:jc w:val="both"/>
        <w:rPr>
          <w:b/>
          <w:sz w:val="28"/>
        </w:rPr>
      </w:pPr>
    </w:p>
    <w:p w:rsidR="00955D2D" w:rsidRDefault="00955D2D" w:rsidP="00C14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8E7">
        <w:rPr>
          <w:rFonts w:ascii="Times New Roman" w:hAnsi="Times New Roman" w:cs="Times New Roman"/>
          <w:bCs/>
          <w:sz w:val="24"/>
          <w:szCs w:val="24"/>
        </w:rPr>
        <w:t>Сотрудниками полиции за текущий период 2023 года в ПДН доставлено 41 несовершеннолетних (АППГ- 40).</w:t>
      </w:r>
    </w:p>
    <w:p w:rsidR="00955D2D" w:rsidRDefault="00945E60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60">
        <w:rPr>
          <w:rFonts w:ascii="Times New Roman" w:hAnsi="Times New Roman" w:cs="Times New Roman"/>
          <w:bCs/>
          <w:sz w:val="24"/>
          <w:szCs w:val="24"/>
        </w:rPr>
        <w:t xml:space="preserve">Из 3 семей изъято 4 несовершеннолетних  (АППГ 3), </w:t>
      </w:r>
      <w:proofErr w:type="gramStart"/>
      <w:r w:rsidRPr="00945E60">
        <w:rPr>
          <w:rFonts w:ascii="Times New Roman" w:hAnsi="Times New Roman" w:cs="Times New Roman"/>
          <w:bCs/>
          <w:sz w:val="24"/>
          <w:szCs w:val="24"/>
        </w:rPr>
        <w:t>помещены</w:t>
      </w:r>
      <w:proofErr w:type="gramEnd"/>
      <w:r w:rsidRPr="00945E60">
        <w:rPr>
          <w:rFonts w:ascii="Times New Roman" w:hAnsi="Times New Roman" w:cs="Times New Roman"/>
          <w:bCs/>
          <w:sz w:val="24"/>
          <w:szCs w:val="24"/>
        </w:rPr>
        <w:t xml:space="preserve"> в соц. учреждение ОГБУЗ Нукутская РБ  по акту ПДН.</w:t>
      </w:r>
    </w:p>
    <w:p w:rsidR="00945E60" w:rsidRDefault="00945E60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D2D" w:rsidRPr="00945E60" w:rsidRDefault="00955D2D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E60">
        <w:rPr>
          <w:rFonts w:ascii="Times New Roman" w:hAnsi="Times New Roman" w:cs="Times New Roman"/>
          <w:b/>
          <w:bCs/>
          <w:sz w:val="24"/>
          <w:szCs w:val="24"/>
        </w:rPr>
        <w:t>3. О ситуации, связанной с суицидальными проявлениями несовершеннолетних, а также случаях склонения их к суицидальным действиям, и принятых мерах.</w:t>
      </w:r>
    </w:p>
    <w:p w:rsidR="00955D2D" w:rsidRPr="000F58E7" w:rsidRDefault="00955D2D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3B3" w:rsidRDefault="00955D2D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E7">
        <w:rPr>
          <w:rFonts w:ascii="Times New Roman" w:hAnsi="Times New Roman" w:cs="Times New Roman"/>
          <w:bCs/>
          <w:sz w:val="24"/>
          <w:szCs w:val="24"/>
        </w:rPr>
        <w:t xml:space="preserve">За период 12 месяцев 2023 года </w:t>
      </w:r>
      <w:r w:rsidRPr="000F58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A0A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0F58E7">
        <w:rPr>
          <w:rFonts w:ascii="Times New Roman" w:hAnsi="Times New Roman" w:cs="Times New Roman"/>
          <w:sz w:val="24"/>
          <w:szCs w:val="24"/>
        </w:rPr>
        <w:t>зарегистрирован 1 законченный суицид</w:t>
      </w:r>
      <w:r w:rsidRPr="000F58E7">
        <w:rPr>
          <w:rFonts w:ascii="Times New Roman" w:hAnsi="Times New Roman" w:cs="Times New Roman"/>
          <w:i/>
          <w:sz w:val="24"/>
          <w:szCs w:val="24"/>
        </w:rPr>
        <w:t>,</w:t>
      </w:r>
      <w:r w:rsidRPr="000F58E7">
        <w:rPr>
          <w:rFonts w:ascii="Times New Roman" w:hAnsi="Times New Roman" w:cs="Times New Roman"/>
          <w:sz w:val="24"/>
          <w:szCs w:val="24"/>
        </w:rPr>
        <w:t xml:space="preserve"> попыток суицида не зарегистрировано. (АППГ – 0). </w:t>
      </w:r>
    </w:p>
    <w:p w:rsidR="00201900" w:rsidRPr="000F58E7" w:rsidRDefault="00201900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3B3" w:rsidRPr="000D43B3" w:rsidRDefault="000D43B3" w:rsidP="00C14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B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 ситуации, связанной с жестоким обращением в отношении несовершеннолетних граждан.</w:t>
      </w:r>
    </w:p>
    <w:p w:rsidR="000D43B3" w:rsidRPr="00093B79" w:rsidRDefault="000D43B3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B79">
        <w:rPr>
          <w:rFonts w:ascii="Times New Roman" w:hAnsi="Times New Roman" w:cs="Times New Roman"/>
          <w:sz w:val="24"/>
          <w:szCs w:val="24"/>
        </w:rPr>
        <w:t>Жестокое отношение подразумевает не только физическое насилие над ребенком, но и ряд других действий по отношению к развивающемуся человеку. Это могут быть недостаточное внимание к ребенку, неудовлетворение его насущных нужд и потребностей, крики, брань, оскорбления в адрес ребенка, совершение насилия в адрес других людей в присутствии ребенка и ряд других действий. При этом недостаток заботы о детях со стороны родителей может быть непредумышленным, выступать как следствие стихийных бедствий, социальных потрясений, войны, болезни, бедности, неопытности или невежества взрослых.</w:t>
      </w:r>
    </w:p>
    <w:p w:rsidR="000D43B3" w:rsidRPr="00093B79" w:rsidRDefault="000D43B3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1526"/>
        <w:gridCol w:w="4394"/>
        <w:gridCol w:w="1701"/>
        <w:gridCol w:w="1701"/>
      </w:tblGrid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233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339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4" w:rsidRDefault="00275F04" w:rsidP="00C14646">
            <w:pPr>
              <w:tabs>
                <w:tab w:val="left" w:pos="46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Зафиксированные случаи</w:t>
            </w:r>
          </w:p>
          <w:p w:rsidR="00B411E1" w:rsidRDefault="00B411E1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несовершеннолетних</w:t>
            </w:r>
          </w:p>
          <w:p w:rsidR="00B411E1" w:rsidRDefault="00B411E1" w:rsidP="00C14646">
            <w:pPr>
              <w:tabs>
                <w:tab w:val="left" w:pos="46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D43B3" w:rsidRPr="000D43B3" w:rsidRDefault="00B411E1" w:rsidP="00C14646">
            <w:pPr>
              <w:tabs>
                <w:tab w:val="left" w:pos="46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jc w:val="center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Default="00275F04" w:rsidP="00C14646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Default="000D43B3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B3" w:rsidRPr="000D43B3" w:rsidRDefault="000D43B3" w:rsidP="00C14646">
            <w:pPr>
              <w:tabs>
                <w:tab w:val="left" w:pos="46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 xml:space="preserve"> Жестокое обращение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Алкогольные/наркотическое/</w:t>
            </w:r>
          </w:p>
          <w:p w:rsidR="000D43B3" w:rsidRPr="000D43B3" w:rsidRDefault="000D43B3" w:rsidP="00C14646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токсические отравления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34"/>
                <w:tab w:val="left" w:pos="465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Бытовые отравления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Бытовые травмы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Оставление детей в опасной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Повреждения, свидетельствующие о нарушении половой неприкосновенности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 (у детей раннего возраста)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Телесные повреждения насильственного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3B3" w:rsidRPr="000D43B3" w:rsidTr="00275F04">
        <w:trPr>
          <w:trHeight w:val="10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339CD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proofErr w:type="gramEnd"/>
            <w:r w:rsidRPr="000D43B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на учет по беременности/прерванная беременность/</w:t>
            </w:r>
            <w:proofErr w:type="spellStart"/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родоразрешение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 xml:space="preserve">3/0/1(1 </w:t>
            </w:r>
            <w:proofErr w:type="spellStart"/>
            <w:r w:rsidRPr="000D43B3">
              <w:rPr>
                <w:rFonts w:ascii="Times New Roman" w:hAnsi="Times New Roman" w:cs="Times New Roman"/>
              </w:rPr>
              <w:t>взр</w:t>
            </w:r>
            <w:proofErr w:type="spellEnd"/>
            <w:r w:rsidRPr="000D43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 xml:space="preserve">3/1/1(1 </w:t>
            </w:r>
            <w:proofErr w:type="spellStart"/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1-уехала</w:t>
            </w:r>
          </w:p>
        </w:tc>
      </w:tr>
      <w:tr w:rsidR="000D43B3" w:rsidRPr="000D43B3" w:rsidTr="0027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3" w:rsidRPr="000D43B3" w:rsidRDefault="00275F04" w:rsidP="00C14646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Переведены в ОСРЦ/Дет</w:t>
            </w:r>
            <w:proofErr w:type="gramStart"/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ом/под опеку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4/1/0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B3" w:rsidRPr="000D43B3" w:rsidRDefault="000D43B3" w:rsidP="00C14646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4/0/0</w:t>
            </w:r>
          </w:p>
        </w:tc>
      </w:tr>
    </w:tbl>
    <w:p w:rsidR="000D43B3" w:rsidRPr="000D43B3" w:rsidRDefault="000D43B3" w:rsidP="00C14646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3B3" w:rsidRDefault="000D43B3" w:rsidP="00C14646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жестокого обращения в отношении несовершеннолетних, по-прежнему, сохраняется строка «повреждения, свидетельствующие о нарушениях половой неприкосновенности». Значительно произошло снижение показателя ненадлежащее исполнение родительских обязанностей, по сравнению с предыдущим годом в 4 раза</w:t>
      </w:r>
      <w:r w:rsidR="002339CD">
        <w:rPr>
          <w:rFonts w:ascii="Times New Roman" w:hAnsi="Times New Roman" w:cs="Times New Roman"/>
          <w:sz w:val="24"/>
          <w:szCs w:val="24"/>
        </w:rPr>
        <w:t xml:space="preserve">. На </w:t>
      </w:r>
      <w:r w:rsidR="00B411E1">
        <w:rPr>
          <w:rFonts w:ascii="Times New Roman" w:hAnsi="Times New Roman" w:cs="Times New Roman"/>
          <w:sz w:val="24"/>
          <w:szCs w:val="24"/>
        </w:rPr>
        <w:lastRenderedPageBreak/>
        <w:t xml:space="preserve">данный факт </w:t>
      </w:r>
      <w:r w:rsidR="002339CD">
        <w:rPr>
          <w:rFonts w:ascii="Times New Roman" w:hAnsi="Times New Roman" w:cs="Times New Roman"/>
          <w:sz w:val="24"/>
          <w:szCs w:val="24"/>
        </w:rPr>
        <w:t>повлияла</w:t>
      </w:r>
      <w:r>
        <w:rPr>
          <w:rFonts w:ascii="Times New Roman" w:hAnsi="Times New Roman" w:cs="Times New Roman"/>
          <w:sz w:val="24"/>
          <w:szCs w:val="24"/>
        </w:rPr>
        <w:t xml:space="preserve"> постоянная профилактическая направленность проводимых бесед, усиленный контроль всех субъектов профилактики. Приблизительно на одном уровне, сохраняется количество госпитализированных детей в детское отделение</w:t>
      </w:r>
      <w:r w:rsidR="00B411E1">
        <w:rPr>
          <w:rFonts w:ascii="Times New Roman" w:hAnsi="Times New Roman" w:cs="Times New Roman"/>
          <w:sz w:val="24"/>
          <w:szCs w:val="24"/>
        </w:rPr>
        <w:t xml:space="preserve"> ОГБУЗ «Нукутская РБ». В </w:t>
      </w:r>
      <w:r>
        <w:rPr>
          <w:rFonts w:ascii="Times New Roman" w:hAnsi="Times New Roman" w:cs="Times New Roman"/>
          <w:sz w:val="24"/>
          <w:szCs w:val="24"/>
        </w:rPr>
        <w:t>основном это связано с нахождением родителей в алкогольном опьянении.</w:t>
      </w:r>
    </w:p>
    <w:p w:rsidR="00B411E1" w:rsidRDefault="00B411E1" w:rsidP="00C14646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1E1" w:rsidRDefault="00B411E1" w:rsidP="00C14646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E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1E1">
        <w:rPr>
          <w:rFonts w:ascii="Times New Roman" w:hAnsi="Times New Roman" w:cs="Times New Roman"/>
          <w:b/>
          <w:sz w:val="24"/>
          <w:szCs w:val="24"/>
        </w:rPr>
        <w:t xml:space="preserve">О ситуации, связанной с ранней беременностью 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несовершеннолетних граждан</w:t>
      </w:r>
      <w:r w:rsidR="00BB5C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проживающих на территории МО «Нукутский район»</w:t>
      </w:r>
    </w:p>
    <w:p w:rsidR="00B411E1" w:rsidRPr="00B411E1" w:rsidRDefault="00B411E1" w:rsidP="00C14646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4F" w:rsidRDefault="000D43B3" w:rsidP="00C14646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Цифра наступление беременности в возрасте 14-17 лет, сохраняет свои позиции: 4 несовершеннолетние поставлены на уче</w:t>
      </w:r>
      <w:r w:rsidR="00B411E1">
        <w:rPr>
          <w:rFonts w:ascii="Times New Roman" w:hAnsi="Times New Roman" w:cs="Times New Roman"/>
          <w:sz w:val="24"/>
          <w:szCs w:val="24"/>
        </w:rPr>
        <w:t>т по беременности</w:t>
      </w:r>
      <w:r w:rsidR="00D82378">
        <w:rPr>
          <w:rFonts w:ascii="Times New Roman" w:hAnsi="Times New Roman" w:cs="Times New Roman"/>
          <w:sz w:val="24"/>
          <w:szCs w:val="24"/>
        </w:rPr>
        <w:t xml:space="preserve">. </w:t>
      </w:r>
      <w:r w:rsidR="001C6E4F">
        <w:rPr>
          <w:rFonts w:ascii="Times New Roman" w:hAnsi="Times New Roman" w:cs="Times New Roman"/>
          <w:sz w:val="24"/>
          <w:szCs w:val="24"/>
        </w:rPr>
        <w:t>Причиной ранней беременности является</w:t>
      </w:r>
      <w:r>
        <w:rPr>
          <w:rFonts w:ascii="Times New Roman" w:hAnsi="Times New Roman" w:cs="Times New Roman"/>
          <w:sz w:val="24"/>
          <w:szCs w:val="24"/>
        </w:rPr>
        <w:t xml:space="preserve"> кризис подросткового возраста: происходит расширение социальной сферы, качественно меняется характер, закладываются основы сознательного поведения, формируются нравственные представления. В период полового созревания эмоции, поведение и реакции подростков порой приводят взрослых в замешательство, вызывая раздражение, негодование, возмущение, гнев. Нарастает конфликт между взрослыми и подростками, возникает новый этап глобальной социализации, идущий через каналы социального воздействия: кино, радио, телевидение</w:t>
      </w:r>
      <w:r w:rsidRPr="00632A51">
        <w:rPr>
          <w:rFonts w:ascii="Times New Roman" w:hAnsi="Times New Roman" w:cs="Times New Roman"/>
          <w:sz w:val="24"/>
          <w:szCs w:val="24"/>
        </w:rPr>
        <w:t>, интернет.</w:t>
      </w:r>
      <w:r w:rsidR="00632A51">
        <w:rPr>
          <w:rFonts w:ascii="Times New Roman" w:hAnsi="Times New Roman" w:cs="Times New Roman"/>
          <w:sz w:val="24"/>
          <w:szCs w:val="24"/>
        </w:rPr>
        <w:t xml:space="preserve">Да и родителям так проще </w:t>
      </w:r>
      <w:r>
        <w:rPr>
          <w:rFonts w:ascii="Times New Roman" w:hAnsi="Times New Roman" w:cs="Times New Roman"/>
          <w:sz w:val="24"/>
          <w:szCs w:val="24"/>
        </w:rPr>
        <w:t xml:space="preserve">объяснятся со своим повзрослевшим ребенком, чтобы не испытывать неловкость при определенных темах. Иногда подростки полагают, что самым простым способом достижения статуса взрослых для них являются сексуальные отношения, беременность, рождение детей. </w:t>
      </w:r>
    </w:p>
    <w:p w:rsidR="000D43B3" w:rsidRDefault="000D43B3" w:rsidP="00C14646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</w:t>
      </w:r>
      <w:r w:rsidR="00632A51">
        <w:rPr>
          <w:rFonts w:ascii="Times New Roman" w:hAnsi="Times New Roman" w:cs="Times New Roman"/>
          <w:sz w:val="24"/>
          <w:szCs w:val="24"/>
        </w:rPr>
        <w:t>шний день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93445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 xml:space="preserve">больнице с сентября </w:t>
      </w:r>
      <w:r w:rsidR="00F93445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632A51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врач акушер-гинеколог, </w:t>
      </w:r>
      <w:r w:rsidR="00F93445">
        <w:rPr>
          <w:rFonts w:ascii="Times New Roman" w:hAnsi="Times New Roman" w:cs="Times New Roman"/>
          <w:sz w:val="24"/>
          <w:szCs w:val="24"/>
        </w:rPr>
        <w:t xml:space="preserve">данным врачом </w:t>
      </w:r>
      <w:r>
        <w:rPr>
          <w:rFonts w:ascii="Times New Roman" w:hAnsi="Times New Roman" w:cs="Times New Roman"/>
          <w:sz w:val="24"/>
          <w:szCs w:val="24"/>
        </w:rPr>
        <w:t>запл</w:t>
      </w:r>
      <w:r w:rsidR="00F93445">
        <w:rPr>
          <w:rFonts w:ascii="Times New Roman" w:hAnsi="Times New Roman" w:cs="Times New Roman"/>
          <w:sz w:val="24"/>
          <w:szCs w:val="24"/>
        </w:rPr>
        <w:t xml:space="preserve">анированы выезды с </w:t>
      </w:r>
      <w:r w:rsidR="00632A51">
        <w:rPr>
          <w:rFonts w:ascii="Times New Roman" w:hAnsi="Times New Roman" w:cs="Times New Roman"/>
          <w:sz w:val="24"/>
          <w:szCs w:val="24"/>
        </w:rPr>
        <w:t>лекци</w:t>
      </w:r>
      <w:r w:rsidR="00F93445">
        <w:rPr>
          <w:rFonts w:ascii="Times New Roman" w:hAnsi="Times New Roman" w:cs="Times New Roman"/>
          <w:sz w:val="24"/>
          <w:szCs w:val="24"/>
        </w:rPr>
        <w:t>ями</w:t>
      </w:r>
      <w:r w:rsidR="00632A51">
        <w:rPr>
          <w:rFonts w:ascii="Times New Roman" w:hAnsi="Times New Roman" w:cs="Times New Roman"/>
          <w:sz w:val="24"/>
          <w:szCs w:val="24"/>
        </w:rPr>
        <w:t xml:space="preserve"> в общеобразовательные организации </w:t>
      </w:r>
      <w:r w:rsidR="00F9344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F93445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32A51">
        <w:rPr>
          <w:rFonts w:ascii="Times New Roman" w:hAnsi="Times New Roman" w:cs="Times New Roman"/>
          <w:sz w:val="24"/>
          <w:szCs w:val="24"/>
        </w:rPr>
        <w:t xml:space="preserve">одросткового возраста, </w:t>
      </w:r>
      <w:r w:rsidR="001C6E4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339CD">
        <w:rPr>
          <w:rFonts w:ascii="Times New Roman" w:hAnsi="Times New Roman" w:cs="Times New Roman"/>
          <w:sz w:val="24"/>
          <w:szCs w:val="24"/>
        </w:rPr>
        <w:t xml:space="preserve"> в </w:t>
      </w:r>
      <w:r w:rsidR="00632A51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«Свет Октября» </w:t>
      </w:r>
      <w:r w:rsidR="002339CD">
        <w:rPr>
          <w:rFonts w:ascii="Times New Roman" w:hAnsi="Times New Roman" w:cs="Times New Roman"/>
          <w:sz w:val="24"/>
          <w:szCs w:val="24"/>
        </w:rPr>
        <w:t>периодически публик</w:t>
      </w:r>
      <w:r w:rsidR="00632A51">
        <w:rPr>
          <w:rFonts w:ascii="Times New Roman" w:hAnsi="Times New Roman" w:cs="Times New Roman"/>
          <w:sz w:val="24"/>
          <w:szCs w:val="24"/>
        </w:rPr>
        <w:t>уются статьи</w:t>
      </w:r>
      <w:r w:rsidR="00F93445">
        <w:rPr>
          <w:rFonts w:ascii="Times New Roman" w:hAnsi="Times New Roman" w:cs="Times New Roman"/>
          <w:sz w:val="24"/>
          <w:szCs w:val="24"/>
        </w:rPr>
        <w:t xml:space="preserve"> о половой неприкосновенности</w:t>
      </w:r>
      <w:r w:rsidR="001C6E4F">
        <w:rPr>
          <w:rFonts w:ascii="Times New Roman" w:hAnsi="Times New Roman" w:cs="Times New Roman"/>
          <w:sz w:val="24"/>
          <w:szCs w:val="24"/>
        </w:rPr>
        <w:t>,</w:t>
      </w:r>
      <w:r w:rsidR="00F93445">
        <w:rPr>
          <w:rFonts w:ascii="Times New Roman" w:hAnsi="Times New Roman" w:cs="Times New Roman"/>
          <w:sz w:val="24"/>
          <w:szCs w:val="24"/>
        </w:rPr>
        <w:t xml:space="preserve"> омерах наказания и </w:t>
      </w:r>
      <w:r>
        <w:rPr>
          <w:rFonts w:ascii="Times New Roman" w:hAnsi="Times New Roman" w:cs="Times New Roman"/>
          <w:sz w:val="24"/>
          <w:szCs w:val="24"/>
        </w:rPr>
        <w:t>уголовной ответственности по факту таких отношений, о последствиях ранней половой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C0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0A7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района подросткам </w:t>
      </w:r>
      <w:r w:rsidR="00F93445">
        <w:rPr>
          <w:rFonts w:ascii="Times New Roman" w:hAnsi="Times New Roman" w:cs="Times New Roman"/>
          <w:sz w:val="24"/>
          <w:szCs w:val="24"/>
        </w:rPr>
        <w:t>раздаются</w:t>
      </w:r>
      <w:r>
        <w:rPr>
          <w:rFonts w:ascii="Times New Roman" w:hAnsi="Times New Roman" w:cs="Times New Roman"/>
          <w:sz w:val="24"/>
          <w:szCs w:val="24"/>
        </w:rPr>
        <w:t xml:space="preserve"> листовки на темы: репродуктивное здоровье подростка, половое созревание подростка, нежелательн</w:t>
      </w:r>
      <w:r w:rsidR="002C0A74">
        <w:rPr>
          <w:rFonts w:ascii="Times New Roman" w:hAnsi="Times New Roman" w:cs="Times New Roman"/>
          <w:sz w:val="24"/>
          <w:szCs w:val="24"/>
        </w:rPr>
        <w:t>ая  беременность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3B3" w:rsidRDefault="000D43B3" w:rsidP="00C14646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Госпитализация в отделение за 2023 год, в количественном выражении не особо изменилась, в сравнении с 2022 годом-13 детей. Дети прошли курс лечения, получили консультации психолога и были возвращены законным представителям – 9 детей, 4 детей помещены в СРЦ, проведена процедура лишения родительских прав в отношение 1 ребенка. Все дети и родители находятся в </w:t>
      </w:r>
      <w:r w:rsidR="00F93445">
        <w:rPr>
          <w:rFonts w:ascii="Times New Roman" w:hAnsi="Times New Roman" w:cs="Times New Roman"/>
          <w:sz w:val="24"/>
          <w:szCs w:val="24"/>
        </w:rPr>
        <w:t xml:space="preserve">банке данных </w:t>
      </w:r>
      <w:r>
        <w:rPr>
          <w:rFonts w:ascii="Times New Roman" w:hAnsi="Times New Roman" w:cs="Times New Roman"/>
          <w:sz w:val="24"/>
          <w:szCs w:val="24"/>
        </w:rPr>
        <w:t xml:space="preserve">СОП. </w:t>
      </w:r>
    </w:p>
    <w:p w:rsidR="00955D2D" w:rsidRDefault="000D43B3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</w:t>
      </w:r>
      <w:r w:rsidR="00BB5C5A">
        <w:rPr>
          <w:rFonts w:ascii="Times New Roman" w:hAnsi="Times New Roman" w:cs="Times New Roman"/>
          <w:sz w:val="24"/>
          <w:szCs w:val="24"/>
        </w:rPr>
        <w:t xml:space="preserve">023 года госпитализации детей в </w:t>
      </w:r>
      <w:r>
        <w:rPr>
          <w:rFonts w:ascii="Times New Roman" w:hAnsi="Times New Roman" w:cs="Times New Roman"/>
          <w:sz w:val="24"/>
          <w:szCs w:val="24"/>
        </w:rPr>
        <w:t>остро</w:t>
      </w:r>
      <w:r w:rsidR="00BB5C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алкогольно</w:t>
      </w:r>
      <w:r w:rsidR="00BB5C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наркотическо</w:t>
      </w:r>
      <w:r w:rsidR="00BB5C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или токсическо</w:t>
      </w:r>
      <w:r w:rsidR="00BB5C5A">
        <w:rPr>
          <w:rFonts w:ascii="Times New Roman" w:hAnsi="Times New Roman" w:cs="Times New Roman"/>
          <w:sz w:val="24"/>
          <w:szCs w:val="24"/>
        </w:rPr>
        <w:t>м состоянии</w:t>
      </w:r>
      <w:r>
        <w:rPr>
          <w:rFonts w:ascii="Times New Roman" w:hAnsi="Times New Roman" w:cs="Times New Roman"/>
          <w:sz w:val="24"/>
          <w:szCs w:val="24"/>
        </w:rPr>
        <w:t xml:space="preserve"> не зарегистрировано. </w:t>
      </w:r>
    </w:p>
    <w:p w:rsidR="002C0A74" w:rsidRPr="00756984" w:rsidRDefault="002C0A74" w:rsidP="00C14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0AE8" w:rsidRPr="0020180B" w:rsidRDefault="00F93445" w:rsidP="00C14646">
      <w:pPr>
        <w:tabs>
          <w:tab w:val="left" w:pos="510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0A74" w:rsidRPr="002C0A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0AE8" w:rsidRPr="002C0A74">
        <w:rPr>
          <w:rFonts w:ascii="Times New Roman" w:hAnsi="Times New Roman" w:cs="Times New Roman"/>
          <w:b/>
          <w:sz w:val="24"/>
          <w:szCs w:val="24"/>
        </w:rPr>
        <w:t xml:space="preserve"> Об организации и проведении индивидуальной профилактической работы с несовершеннолетними и (или) семьями, находящимися в социально опасном положении.</w:t>
      </w:r>
    </w:p>
    <w:p w:rsidR="008A0AE8" w:rsidRPr="00AA05E5" w:rsidRDefault="008A0AE8" w:rsidP="00C14646">
      <w:pPr>
        <w:tabs>
          <w:tab w:val="left" w:pos="510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AE8" w:rsidRPr="00645C04" w:rsidRDefault="008A0AE8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05E5">
        <w:rPr>
          <w:rFonts w:ascii="Times New Roman" w:hAnsi="Times New Roman" w:cs="Times New Roman"/>
          <w:sz w:val="24"/>
          <w:szCs w:val="24"/>
        </w:rPr>
        <w:t xml:space="preserve">Работа с семьями и несовершеннолетними, находящимися в социально опасном положении проводится в соответствии с Порядком межведомственного взаимодействия  субъектов системы профилактики безнадзорности и правонарушений несовершеннолетних по  организации индивидуальной профилактической работы в отношении семей и (или) несовершеннолетних, находящихся в социально опасном положении. </w:t>
      </w:r>
    </w:p>
    <w:p w:rsidR="008A0AE8" w:rsidRPr="00234E28" w:rsidRDefault="008A0AE8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28">
        <w:rPr>
          <w:rFonts w:ascii="Times New Roman" w:hAnsi="Times New Roman" w:cs="Times New Roman"/>
          <w:sz w:val="24"/>
          <w:szCs w:val="24"/>
        </w:rPr>
        <w:t xml:space="preserve">Основное направление </w:t>
      </w:r>
      <w:proofErr w:type="gramStart"/>
      <w:r w:rsidRPr="00234E28">
        <w:rPr>
          <w:rFonts w:ascii="Times New Roman" w:hAnsi="Times New Roman" w:cs="Times New Roman"/>
          <w:sz w:val="24"/>
          <w:szCs w:val="24"/>
        </w:rPr>
        <w:t>учреждений системы профилактики безнадзорности правонарушений несовершеннолетних</w:t>
      </w:r>
      <w:proofErr w:type="gramEnd"/>
      <w:r w:rsidRPr="00234E28">
        <w:rPr>
          <w:rFonts w:ascii="Times New Roman" w:hAnsi="Times New Roman" w:cs="Times New Roman"/>
          <w:sz w:val="24"/>
          <w:szCs w:val="24"/>
        </w:rPr>
        <w:t xml:space="preserve">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</w:t>
      </w:r>
      <w:r w:rsidR="008806EE">
        <w:rPr>
          <w:rFonts w:ascii="Times New Roman" w:hAnsi="Times New Roman" w:cs="Times New Roman"/>
          <w:sz w:val="24"/>
          <w:szCs w:val="24"/>
        </w:rPr>
        <w:t>помощи родителям</w:t>
      </w:r>
      <w:r w:rsidR="00D17C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34E28">
        <w:rPr>
          <w:rFonts w:ascii="Times New Roman" w:hAnsi="Times New Roman" w:cs="Times New Roman"/>
          <w:sz w:val="24"/>
          <w:szCs w:val="24"/>
        </w:rPr>
        <w:t>семь</w:t>
      </w:r>
      <w:r w:rsidR="00D17CDF">
        <w:rPr>
          <w:rFonts w:ascii="Times New Roman" w:hAnsi="Times New Roman" w:cs="Times New Roman"/>
          <w:sz w:val="24"/>
          <w:szCs w:val="24"/>
        </w:rPr>
        <w:t>ям</w:t>
      </w:r>
      <w:proofErr w:type="gramEnd"/>
      <w:r w:rsidR="00D17CDF">
        <w:rPr>
          <w:rFonts w:ascii="Times New Roman" w:hAnsi="Times New Roman" w:cs="Times New Roman"/>
          <w:sz w:val="24"/>
          <w:szCs w:val="24"/>
        </w:rPr>
        <w:t xml:space="preserve"> состоящим в</w:t>
      </w:r>
      <w:r w:rsidR="008806EE">
        <w:rPr>
          <w:rFonts w:ascii="Times New Roman" w:hAnsi="Times New Roman" w:cs="Times New Roman"/>
          <w:sz w:val="24"/>
          <w:szCs w:val="24"/>
        </w:rPr>
        <w:t xml:space="preserve">СОП </w:t>
      </w:r>
      <w:r w:rsidRPr="00234E28">
        <w:rPr>
          <w:rFonts w:ascii="Times New Roman" w:hAnsi="Times New Roman" w:cs="Times New Roman"/>
          <w:sz w:val="24"/>
          <w:szCs w:val="24"/>
        </w:rPr>
        <w:t xml:space="preserve">приняты на социальный патронаж отделением помощи семьи и детям, а так же </w:t>
      </w:r>
      <w:r w:rsidR="00D17CDF">
        <w:rPr>
          <w:rFonts w:ascii="Times New Roman" w:hAnsi="Times New Roman" w:cs="Times New Roman"/>
          <w:sz w:val="24"/>
          <w:szCs w:val="24"/>
        </w:rPr>
        <w:t xml:space="preserve">данные семьи </w:t>
      </w:r>
      <w:r w:rsidRPr="00234E28">
        <w:rPr>
          <w:rFonts w:ascii="Times New Roman" w:hAnsi="Times New Roman" w:cs="Times New Roman"/>
          <w:sz w:val="24"/>
          <w:szCs w:val="24"/>
        </w:rPr>
        <w:t xml:space="preserve">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</w:t>
      </w:r>
      <w:r w:rsidRPr="00234E28">
        <w:rPr>
          <w:rFonts w:ascii="Times New Roman" w:hAnsi="Times New Roman" w:cs="Times New Roman"/>
          <w:sz w:val="24"/>
          <w:szCs w:val="24"/>
        </w:rPr>
        <w:lastRenderedPageBreak/>
        <w:t>материальная, консул</w:t>
      </w:r>
      <w:r w:rsidR="00D17CDF">
        <w:rPr>
          <w:rFonts w:ascii="Times New Roman" w:hAnsi="Times New Roman" w:cs="Times New Roman"/>
          <w:sz w:val="24"/>
          <w:szCs w:val="24"/>
        </w:rPr>
        <w:t>ьтативная, юридическая  помощь, а также о</w:t>
      </w:r>
      <w:r w:rsidRPr="00234E28">
        <w:rPr>
          <w:rFonts w:ascii="Times New Roman" w:hAnsi="Times New Roman" w:cs="Times New Roman"/>
          <w:sz w:val="24"/>
          <w:szCs w:val="24"/>
        </w:rPr>
        <w:t>казывается помощь  родителям и несовершеннолетним в получении документов, удостоверяющих личность, в регистрации, в получении социальных выплат.</w:t>
      </w:r>
    </w:p>
    <w:p w:rsidR="008A0AE8" w:rsidRPr="00234E28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E28">
        <w:rPr>
          <w:rFonts w:ascii="Times New Roman" w:hAnsi="Times New Roman" w:cs="Times New Roman"/>
          <w:sz w:val="24"/>
          <w:szCs w:val="24"/>
        </w:rPr>
        <w:t xml:space="preserve">В отчётном периоде уменьшилось количество несовершеннолетних, с которыми проводится индивидуальная профилактическая работа в КДНиЗП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34E2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28">
        <w:rPr>
          <w:rFonts w:ascii="Times New Roman" w:hAnsi="Times New Roman" w:cs="Times New Roman"/>
          <w:sz w:val="24"/>
          <w:szCs w:val="24"/>
        </w:rPr>
        <w:tab/>
      </w:r>
      <w:r w:rsidRPr="00D54C88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5D3A9B">
        <w:rPr>
          <w:rFonts w:ascii="Times New Roman" w:eastAsia="Times New Roman" w:hAnsi="Times New Roman" w:cs="Times New Roman"/>
          <w:sz w:val="24"/>
          <w:szCs w:val="24"/>
        </w:rPr>
        <w:t>несовершеннолетних, состоящих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на учете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3227"/>
        <w:gridCol w:w="2454"/>
        <w:gridCol w:w="3925"/>
      </w:tblGrid>
      <w:tr w:rsidR="008A0AE8" w:rsidTr="008A0AE8">
        <w:tc>
          <w:tcPr>
            <w:tcW w:w="3227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5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A0AE8" w:rsidTr="008A0AE8">
        <w:tc>
          <w:tcPr>
            <w:tcW w:w="3227" w:type="dxa"/>
          </w:tcPr>
          <w:p w:rsidR="008A0AE8" w:rsidRDefault="008A0AE8" w:rsidP="00C14646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Несовершеннолетние, состоящие в СОП, </w:t>
            </w:r>
          </w:p>
          <w:p w:rsidR="008A0AE8" w:rsidRPr="00A352ED" w:rsidRDefault="008A0AE8" w:rsidP="00C14646">
            <w:pPr>
              <w:pStyle w:val="a3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54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5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0AE8" w:rsidTr="008A0AE8">
        <w:tc>
          <w:tcPr>
            <w:tcW w:w="3227" w:type="dxa"/>
          </w:tcPr>
          <w:p w:rsidR="008A0AE8" w:rsidRPr="00A352ED" w:rsidRDefault="008A0AE8" w:rsidP="00C146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детей – сирот </w:t>
            </w:r>
          </w:p>
        </w:tc>
        <w:tc>
          <w:tcPr>
            <w:tcW w:w="2454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A0AE8" w:rsidTr="008A0AE8">
        <w:tc>
          <w:tcPr>
            <w:tcW w:w="3227" w:type="dxa"/>
          </w:tcPr>
          <w:p w:rsidR="008A0AE8" w:rsidRPr="00A352ED" w:rsidRDefault="008A0AE8" w:rsidP="00C146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-детей – инвалидов </w:t>
            </w:r>
          </w:p>
        </w:tc>
        <w:tc>
          <w:tcPr>
            <w:tcW w:w="2454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A0AE8" w:rsidTr="008A0AE8">
        <w:tc>
          <w:tcPr>
            <w:tcW w:w="3227" w:type="dxa"/>
          </w:tcPr>
          <w:p w:rsidR="008A0AE8" w:rsidRPr="00A352ED" w:rsidRDefault="008A0AE8" w:rsidP="00C14646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28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Несовершеннолетние, поставленные в СОП в течение года</w:t>
            </w:r>
          </w:p>
        </w:tc>
        <w:tc>
          <w:tcPr>
            <w:tcW w:w="2454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5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8A0AE8" w:rsidRPr="00A16A6C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88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5D3A9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снятых с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8"/>
        <w:tblW w:w="9854" w:type="dxa"/>
        <w:tblLook w:val="04A0"/>
      </w:tblPr>
      <w:tblGrid>
        <w:gridCol w:w="3510"/>
        <w:gridCol w:w="2454"/>
        <w:gridCol w:w="3890"/>
      </w:tblGrid>
      <w:tr w:rsidR="008A0AE8" w:rsidTr="008A0AE8">
        <w:tc>
          <w:tcPr>
            <w:tcW w:w="3510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90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A0AE8" w:rsidTr="008A0AE8">
        <w:tc>
          <w:tcPr>
            <w:tcW w:w="3510" w:type="dxa"/>
          </w:tcPr>
          <w:p w:rsidR="008A0AE8" w:rsidRPr="00A352ED" w:rsidRDefault="008A0AE8" w:rsidP="00C1464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5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есовершеннолетние, снятые с учета СОП в течение года, </w:t>
            </w:r>
          </w:p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числе, в связи</w:t>
            </w: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0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A0AE8" w:rsidRPr="00A352ED" w:rsidTr="008A0AE8">
        <w:tc>
          <w:tcPr>
            <w:tcW w:w="3510" w:type="dxa"/>
          </w:tcPr>
          <w:p w:rsidR="008A0AE8" w:rsidRPr="00A352ED" w:rsidRDefault="008A0AE8" w:rsidP="00C1464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сдостижением возраста 18 лет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2454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890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8A0AE8" w:rsidRPr="00A352ED" w:rsidTr="008A0AE8">
        <w:tc>
          <w:tcPr>
            <w:tcW w:w="3510" w:type="dxa"/>
          </w:tcPr>
          <w:p w:rsidR="008A0AE8" w:rsidRPr="00A352ED" w:rsidRDefault="008A0AE8" w:rsidP="00C1464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 </w:t>
            </w:r>
            <w:r w:rsidR="00D823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улучшением 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ситуации:</w:t>
            </w:r>
          </w:p>
        </w:tc>
        <w:tc>
          <w:tcPr>
            <w:tcW w:w="2454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26</w:t>
            </w:r>
          </w:p>
        </w:tc>
        <w:tc>
          <w:tcPr>
            <w:tcW w:w="3890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</w:tr>
      <w:tr w:rsidR="008A0AE8" w:rsidRPr="00A352ED" w:rsidTr="008A0AE8">
        <w:tc>
          <w:tcPr>
            <w:tcW w:w="3510" w:type="dxa"/>
          </w:tcPr>
          <w:p w:rsidR="008A0AE8" w:rsidRPr="00A352ED" w:rsidRDefault="008A0AE8" w:rsidP="00C1464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переменой </w:t>
            </w:r>
            <w:r w:rsidRPr="00A352ED">
              <w:rPr>
                <w:rFonts w:ascii="Times New Roman" w:hAnsi="Times New Roman" w:cs="Times New Roman"/>
                <w:i/>
              </w:rPr>
              <w:t xml:space="preserve"> постоянного места жительства за пределы МО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54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890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</w:tbl>
    <w:p w:rsidR="008A0AE8" w:rsidRPr="00C7645E" w:rsidRDefault="008A0AE8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7645E">
        <w:rPr>
          <w:rFonts w:ascii="Times New Roman" w:hAnsi="Times New Roman" w:cs="Times New Roman"/>
          <w:sz w:val="24"/>
          <w:szCs w:val="24"/>
        </w:rPr>
        <w:t xml:space="preserve">несовершеннолетними СОП, проводится индивидуально-профилактическая работа (АППГ-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7645E">
        <w:rPr>
          <w:rFonts w:ascii="Times New Roman" w:hAnsi="Times New Roman" w:cs="Times New Roman"/>
          <w:sz w:val="24"/>
          <w:szCs w:val="24"/>
        </w:rPr>
        <w:t>).</w:t>
      </w:r>
    </w:p>
    <w:p w:rsidR="008A0AE8" w:rsidRPr="00234E28" w:rsidRDefault="008A0AE8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28">
        <w:rPr>
          <w:rFonts w:ascii="Times New Roman" w:hAnsi="Times New Roman" w:cs="Times New Roman"/>
          <w:sz w:val="24"/>
          <w:szCs w:val="24"/>
        </w:rPr>
        <w:t>Не состоит на учёте в СОП ни одного подростка за участие в неформальных объединениях  экстремисткой направленности, вернувшихся из учреждений уголовно – исполнительной системы, из специальных учебно – воспитательных учреждений закрытого типа, детей-мигрантов.</w:t>
      </w:r>
    </w:p>
    <w:p w:rsidR="008A0AE8" w:rsidRPr="00C7645E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>Ин</w:t>
      </w:r>
      <w:r w:rsidR="008806EE">
        <w:rPr>
          <w:rFonts w:ascii="Times New Roman" w:hAnsi="Times New Roman" w:cs="Times New Roman"/>
          <w:sz w:val="24"/>
          <w:szCs w:val="24"/>
        </w:rPr>
        <w:t xml:space="preserve">остранных граждан, </w:t>
      </w:r>
      <w:r w:rsidRPr="00C7645E">
        <w:rPr>
          <w:rFonts w:ascii="Times New Roman" w:hAnsi="Times New Roman" w:cs="Times New Roman"/>
          <w:sz w:val="24"/>
          <w:szCs w:val="24"/>
        </w:rPr>
        <w:t>детей-инвалидов на учете в Банке данных СОП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 не состоит</w:t>
      </w:r>
      <w:r w:rsidRPr="00C7645E">
        <w:rPr>
          <w:rFonts w:ascii="Times New Roman" w:hAnsi="Times New Roman" w:cs="Times New Roman"/>
          <w:sz w:val="24"/>
          <w:szCs w:val="24"/>
        </w:rPr>
        <w:t>.</w:t>
      </w:r>
    </w:p>
    <w:p w:rsidR="008A0AE8" w:rsidRPr="00C7645E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Уменьшилось количество </w:t>
      </w:r>
      <w:r w:rsidRPr="00C7645E">
        <w:rPr>
          <w:rFonts w:ascii="Times New Roman" w:hAnsi="Times New Roman" w:cs="Times New Roman"/>
          <w:sz w:val="24"/>
          <w:szCs w:val="24"/>
        </w:rPr>
        <w:t>подростков, состоящих</w:t>
      </w:r>
      <w:r w:rsidR="00D82378">
        <w:rPr>
          <w:rFonts w:ascii="Times New Roman" w:hAnsi="Times New Roman" w:cs="Times New Roman"/>
          <w:sz w:val="24"/>
          <w:szCs w:val="24"/>
        </w:rPr>
        <w:t xml:space="preserve"> на учете</w:t>
      </w:r>
      <w:r>
        <w:rPr>
          <w:rFonts w:ascii="Times New Roman" w:hAnsi="Times New Roman" w:cs="Times New Roman"/>
          <w:sz w:val="24"/>
          <w:szCs w:val="24"/>
        </w:rPr>
        <w:t xml:space="preserve"> за употребление</w:t>
      </w:r>
      <w:r w:rsidRPr="00C7645E">
        <w:rPr>
          <w:rFonts w:ascii="Times New Roman" w:hAnsi="Times New Roman" w:cs="Times New Roman"/>
          <w:sz w:val="24"/>
          <w:szCs w:val="24"/>
        </w:rPr>
        <w:t xml:space="preserve"> алкогольн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645E">
        <w:rPr>
          <w:rFonts w:ascii="Times New Roman" w:hAnsi="Times New Roman" w:cs="Times New Roman"/>
          <w:sz w:val="24"/>
          <w:szCs w:val="24"/>
        </w:rPr>
        <w:t xml:space="preserve"> и спиртосодержащ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C7645E">
        <w:rPr>
          <w:rFonts w:ascii="Times New Roman" w:hAnsi="Times New Roman" w:cs="Times New Roman"/>
          <w:sz w:val="24"/>
          <w:szCs w:val="24"/>
        </w:rPr>
        <w:t>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645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645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 несовершеннолетнего.</w:t>
      </w:r>
    </w:p>
    <w:p w:rsidR="008A0AE8" w:rsidRPr="00C7645E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Уменьшилось число несовершеннолетних, состоящих в Банке данных </w:t>
      </w:r>
      <w:r w:rsidRPr="00C7645E">
        <w:rPr>
          <w:rFonts w:ascii="Times New Roman" w:hAnsi="Times New Roman" w:cs="Times New Roman"/>
          <w:sz w:val="24"/>
          <w:szCs w:val="24"/>
        </w:rPr>
        <w:t>СОП в возрасте от 14 до 18 лет</w:t>
      </w:r>
      <w:r>
        <w:rPr>
          <w:rFonts w:ascii="Times New Roman" w:hAnsi="Times New Roman" w:cs="Times New Roman"/>
          <w:sz w:val="24"/>
          <w:szCs w:val="24"/>
        </w:rPr>
        <w:t xml:space="preserve">, до 15 детей. </w:t>
      </w:r>
      <w:r w:rsidRPr="00C7645E">
        <w:rPr>
          <w:rFonts w:ascii="Times New Roman" w:hAnsi="Times New Roman" w:cs="Times New Roman"/>
          <w:sz w:val="24"/>
          <w:szCs w:val="24"/>
        </w:rPr>
        <w:t>(АППГ-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C764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0AE8" w:rsidRPr="00C7645E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</w:t>
      </w:r>
      <w:r w:rsidR="00D82378">
        <w:rPr>
          <w:rFonts w:ascii="Times New Roman" w:hAnsi="Times New Roman" w:cs="Times New Roman"/>
          <w:sz w:val="24"/>
          <w:szCs w:val="24"/>
        </w:rPr>
        <w:t xml:space="preserve">у условно – осужденных не было  </w:t>
      </w:r>
      <w:r w:rsidRPr="00C7645E">
        <w:rPr>
          <w:rFonts w:ascii="Times New Roman" w:hAnsi="Times New Roman" w:cs="Times New Roman"/>
          <w:sz w:val="24"/>
          <w:szCs w:val="24"/>
        </w:rPr>
        <w:t>(АППГ-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645E">
        <w:rPr>
          <w:rFonts w:ascii="Times New Roman" w:hAnsi="Times New Roman" w:cs="Times New Roman"/>
          <w:sz w:val="24"/>
          <w:szCs w:val="24"/>
        </w:rPr>
        <w:t>).</w:t>
      </w:r>
    </w:p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в отношении одного несовершеннолетних КДН и ЗП направило материалы в ПДН МО МВД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помещения в СУВУЗТ. </w:t>
      </w:r>
    </w:p>
    <w:p w:rsidR="008A0AE8" w:rsidRDefault="008A0AE8" w:rsidP="00C1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88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604EB0">
        <w:rPr>
          <w:rFonts w:ascii="Times New Roman" w:eastAsia="Times New Roman" w:hAnsi="Times New Roman" w:cs="Times New Roman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sz w:val="24"/>
          <w:szCs w:val="24"/>
        </w:rPr>
        <w:t>, состоящих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на учете </w:t>
      </w:r>
      <w:r w:rsidRPr="00392404">
        <w:rPr>
          <w:rFonts w:ascii="Times New Roman" w:hAnsi="Times New Roman" w:cs="Times New Roman"/>
          <w:sz w:val="24"/>
          <w:szCs w:val="24"/>
        </w:rPr>
        <w:t>Банке данных несовершеннолетних и семей, находящихся в социально опасном положении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2378" w:rsidRDefault="00D82378" w:rsidP="00C1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378" w:rsidRDefault="00D82378" w:rsidP="00C1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378" w:rsidRPr="008806EE" w:rsidRDefault="00D82378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3936"/>
        <w:gridCol w:w="1842"/>
        <w:gridCol w:w="3828"/>
      </w:tblGrid>
      <w:tr w:rsidR="008A0AE8" w:rsidTr="00D82378">
        <w:tc>
          <w:tcPr>
            <w:tcW w:w="3936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28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A0AE8" w:rsidTr="00D82378">
        <w:tc>
          <w:tcPr>
            <w:tcW w:w="3936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состоящие в СОП/ кол-во детей, проживающих в этих семьях</w:t>
            </w:r>
          </w:p>
        </w:tc>
        <w:tc>
          <w:tcPr>
            <w:tcW w:w="1842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49</w:t>
            </w:r>
          </w:p>
        </w:tc>
        <w:tc>
          <w:tcPr>
            <w:tcW w:w="3828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44</w:t>
            </w:r>
          </w:p>
        </w:tc>
      </w:tr>
      <w:tr w:rsidR="008A0AE8" w:rsidTr="00D82378">
        <w:tc>
          <w:tcPr>
            <w:tcW w:w="3936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в СОП семей за  год</w:t>
            </w:r>
          </w:p>
        </w:tc>
        <w:tc>
          <w:tcPr>
            <w:tcW w:w="1842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9</w:t>
            </w:r>
          </w:p>
        </w:tc>
        <w:tc>
          <w:tcPr>
            <w:tcW w:w="3828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28</w:t>
            </w:r>
          </w:p>
        </w:tc>
      </w:tr>
    </w:tbl>
    <w:p w:rsidR="008A0AE8" w:rsidRDefault="008A0AE8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5E5">
        <w:rPr>
          <w:rFonts w:ascii="Times New Roman" w:hAnsi="Times New Roman" w:cs="Times New Roman"/>
          <w:sz w:val="24"/>
          <w:szCs w:val="24"/>
        </w:rPr>
        <w:lastRenderedPageBreak/>
        <w:t>Ответственными</w:t>
      </w:r>
      <w:proofErr w:type="gramEnd"/>
      <w:r w:rsidRPr="00AA05E5">
        <w:rPr>
          <w:rFonts w:ascii="Times New Roman" w:hAnsi="Times New Roman" w:cs="Times New Roman"/>
          <w:sz w:val="24"/>
          <w:szCs w:val="24"/>
        </w:rPr>
        <w:t xml:space="preserve"> по проведению индивидуальной профи</w:t>
      </w:r>
      <w:r>
        <w:rPr>
          <w:rFonts w:ascii="Times New Roman" w:hAnsi="Times New Roman" w:cs="Times New Roman"/>
          <w:sz w:val="24"/>
          <w:szCs w:val="24"/>
        </w:rPr>
        <w:t>лактической работы на 01.01.2024</w:t>
      </w:r>
      <w:r w:rsidRPr="00AA05E5">
        <w:rPr>
          <w:rFonts w:ascii="Times New Roman" w:hAnsi="Times New Roman" w:cs="Times New Roman"/>
          <w:sz w:val="24"/>
          <w:szCs w:val="24"/>
        </w:rPr>
        <w:t xml:space="preserve"> года назначены в семьях, находящихся в Банке данных СОП: </w:t>
      </w:r>
      <w:r>
        <w:rPr>
          <w:rFonts w:ascii="Times New Roman" w:hAnsi="Times New Roman" w:cs="Times New Roman"/>
          <w:sz w:val="24"/>
          <w:szCs w:val="24"/>
        </w:rPr>
        <w:t>ОГБУ «УСЗ и СОН по Нукутскому району»</w:t>
      </w:r>
      <w:r w:rsidRPr="00AA05E5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1 семьях, ПДН ОП МО МВД в 1 семье</w:t>
      </w:r>
      <w:r w:rsidRPr="00AA0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ОГБУЗ «Нукутская РБ»</w:t>
      </w:r>
      <w:r w:rsidRPr="00AA05E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05E5">
        <w:rPr>
          <w:rFonts w:ascii="Times New Roman" w:hAnsi="Times New Roman" w:cs="Times New Roman"/>
          <w:sz w:val="24"/>
          <w:szCs w:val="24"/>
        </w:rPr>
        <w:t xml:space="preserve"> семьях. </w:t>
      </w:r>
    </w:p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88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семей снятых, с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3227"/>
        <w:gridCol w:w="2454"/>
        <w:gridCol w:w="3890"/>
      </w:tblGrid>
      <w:tr w:rsidR="008A0AE8" w:rsidTr="008A0AE8">
        <w:tc>
          <w:tcPr>
            <w:tcW w:w="3227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90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A0AE8" w:rsidTr="008A0AE8">
        <w:tc>
          <w:tcPr>
            <w:tcW w:w="3227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снятые с учета СОП в течение года, </w:t>
            </w:r>
          </w:p>
          <w:p w:rsidR="008A0AE8" w:rsidRPr="00270554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54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54</w:t>
            </w:r>
          </w:p>
        </w:tc>
        <w:tc>
          <w:tcPr>
            <w:tcW w:w="3890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33</w:t>
            </w:r>
          </w:p>
        </w:tc>
      </w:tr>
      <w:tr w:rsidR="008A0AE8" w:rsidTr="008A0AE8">
        <w:tc>
          <w:tcPr>
            <w:tcW w:w="3227" w:type="dxa"/>
          </w:tcPr>
          <w:p w:rsidR="008A0AE8" w:rsidRPr="00A352ED" w:rsidRDefault="008A0AE8" w:rsidP="00C1464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сдостижением в полном объеме возраста 18 лет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2454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3890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8A0AE8" w:rsidTr="008A0AE8">
        <w:tc>
          <w:tcPr>
            <w:tcW w:w="3227" w:type="dxa"/>
          </w:tcPr>
          <w:p w:rsidR="008A0AE8" w:rsidRPr="00A352ED" w:rsidRDefault="008A0AE8" w:rsidP="00C1464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 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улучшени</w:t>
            </w:r>
            <w:r w:rsidR="00D17CD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ем 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ситуации:</w:t>
            </w:r>
          </w:p>
        </w:tc>
        <w:tc>
          <w:tcPr>
            <w:tcW w:w="2454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890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</w:tr>
      <w:tr w:rsidR="008A0AE8" w:rsidTr="008A0AE8">
        <w:tc>
          <w:tcPr>
            <w:tcW w:w="3227" w:type="dxa"/>
          </w:tcPr>
          <w:p w:rsidR="008A0AE8" w:rsidRPr="00A352ED" w:rsidRDefault="008A0AE8" w:rsidP="00C1464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переменой </w:t>
            </w:r>
            <w:r w:rsidRPr="00A352ED">
              <w:rPr>
                <w:rFonts w:ascii="Times New Roman" w:hAnsi="Times New Roman" w:cs="Times New Roman"/>
                <w:i/>
              </w:rPr>
              <w:t xml:space="preserve"> постоянного места жительства за пределы МО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54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890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8A0AE8" w:rsidTr="008A0AE8">
        <w:tc>
          <w:tcPr>
            <w:tcW w:w="3227" w:type="dxa"/>
          </w:tcPr>
          <w:p w:rsidR="008A0AE8" w:rsidRPr="00A352ED" w:rsidRDefault="008A0AE8" w:rsidP="00C146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отбывания наказания в виде лишения свободы единственного родителя</w:t>
            </w:r>
          </w:p>
        </w:tc>
        <w:tc>
          <w:tcPr>
            <w:tcW w:w="2454" w:type="dxa"/>
          </w:tcPr>
          <w:p w:rsidR="008A0AE8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890" w:type="dxa"/>
          </w:tcPr>
          <w:p w:rsidR="008A0AE8" w:rsidRPr="00A352ED" w:rsidRDefault="008A0AE8" w:rsidP="00C1464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</w:tbl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AE8" w:rsidRPr="0041767D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04">
        <w:rPr>
          <w:rFonts w:ascii="Times New Roman" w:hAnsi="Times New Roman" w:cs="Times New Roman"/>
          <w:sz w:val="24"/>
          <w:szCs w:val="24"/>
        </w:rPr>
        <w:t xml:space="preserve">Уменьшилось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семей, состоящих в Банке данных СОП Иркутской области </w:t>
      </w:r>
      <w:r w:rsidRPr="0039240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9240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2404">
        <w:rPr>
          <w:rFonts w:ascii="Times New Roman" w:hAnsi="Times New Roman" w:cs="Times New Roman"/>
          <w:sz w:val="24"/>
          <w:szCs w:val="24"/>
        </w:rPr>
        <w:t xml:space="preserve"> семей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>Материалов на родителей, не связанных с делами об административных правонарушениях за отчетный пери</w:t>
      </w:r>
      <w:r>
        <w:rPr>
          <w:rFonts w:ascii="Times New Roman" w:hAnsi="Times New Roman" w:cs="Times New Roman"/>
          <w:sz w:val="24"/>
          <w:szCs w:val="24"/>
        </w:rPr>
        <w:t>од рассмотрено не было (АППГ-0).</w:t>
      </w:r>
    </w:p>
    <w:p w:rsidR="008A0AE8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двоих родителей было принято решение об ограничении в родительских правах.</w:t>
      </w:r>
    </w:p>
    <w:p w:rsidR="008A0AE8" w:rsidRPr="00780BD6" w:rsidRDefault="00D17CDF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решению заседания комиссии  КДН и ЗП, ответственным секретарем КДН и ЗП в Нукутский районный суд было подано исковое заявление об ограничении в родительских правах в отношении 2 родителей. Исковые требования   удовлетворены, решение Нукутского суда вступило в законную силу.</w:t>
      </w:r>
    </w:p>
    <w:p w:rsidR="008A0AE8" w:rsidRPr="00C7645E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CB">
        <w:rPr>
          <w:rFonts w:ascii="Times New Roman" w:hAnsi="Times New Roman" w:cs="Times New Roman"/>
          <w:sz w:val="24"/>
          <w:szCs w:val="24"/>
        </w:rPr>
        <w:t xml:space="preserve">За 12  месяцев проведено профилактических рейдов -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375CB">
        <w:rPr>
          <w:rFonts w:ascii="Times New Roman" w:hAnsi="Times New Roman" w:cs="Times New Roman"/>
          <w:sz w:val="24"/>
          <w:szCs w:val="24"/>
        </w:rPr>
        <w:t xml:space="preserve"> по семьям и несовершеннолетним, находящихся в СОП. Во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C7645E">
        <w:rPr>
          <w:rFonts w:ascii="Times New Roman" w:hAnsi="Times New Roman" w:cs="Times New Roman"/>
          <w:sz w:val="24"/>
          <w:szCs w:val="24"/>
        </w:rPr>
        <w:t xml:space="preserve">проведения рейдовых мероприятий (патрулирования) проводятся профилактические беседы с населением, </w:t>
      </w:r>
      <w:r>
        <w:rPr>
          <w:rFonts w:ascii="Times New Roman" w:hAnsi="Times New Roman" w:cs="Times New Roman"/>
          <w:sz w:val="24"/>
          <w:szCs w:val="24"/>
        </w:rPr>
        <w:t xml:space="preserve">с несовершеннолетними проводятся разъяснительные беседы о недопустимости совершения противоправных действий, </w:t>
      </w:r>
      <w:r w:rsidRPr="00C7645E">
        <w:rPr>
          <w:rFonts w:ascii="Times New Roman" w:hAnsi="Times New Roman" w:cs="Times New Roman"/>
          <w:sz w:val="24"/>
          <w:szCs w:val="24"/>
        </w:rPr>
        <w:t>посещаются семьи, состоящие на учете, а также посещаются семьи, предположительно находящиеся в социально-опасном положении. Гражданам выдаются памятки по соблюдению безопасности на воде, по пожарной безопасности, буклеты</w:t>
      </w:r>
      <w:r>
        <w:rPr>
          <w:rFonts w:ascii="Times New Roman" w:hAnsi="Times New Roman" w:cs="Times New Roman"/>
          <w:sz w:val="24"/>
          <w:szCs w:val="24"/>
        </w:rPr>
        <w:t xml:space="preserve"> по Закону ИО № 7-ОЗ, №38-ОЗ («Комендантскому часу»)</w:t>
      </w:r>
      <w:r w:rsidRPr="00C7645E">
        <w:rPr>
          <w:rFonts w:ascii="Times New Roman" w:hAnsi="Times New Roman" w:cs="Times New Roman"/>
          <w:sz w:val="24"/>
          <w:szCs w:val="24"/>
        </w:rPr>
        <w:t>.Среди проведённых мероприятий следует отметить ОПМ  «Сохрани ребенку жизнь», «Собери ребенка в школу»,</w:t>
      </w:r>
      <w:r>
        <w:rPr>
          <w:rFonts w:ascii="Times New Roman" w:hAnsi="Times New Roman" w:cs="Times New Roman"/>
          <w:sz w:val="24"/>
          <w:szCs w:val="24"/>
        </w:rPr>
        <w:t xml:space="preserve"> «Безопасный лед»,</w:t>
      </w:r>
      <w:r w:rsidRPr="00C7645E">
        <w:rPr>
          <w:rFonts w:ascii="Times New Roman" w:hAnsi="Times New Roman" w:cs="Times New Roman"/>
          <w:sz w:val="24"/>
          <w:szCs w:val="24"/>
        </w:rPr>
        <w:t xml:space="preserve"> «Алкоголь под контроль», антинаркотические акции «Береги здоровье смолоду», «Алкоголь-бич нашего времени»,  «Наркотики. Миф и реальность», «Будь здоров», «Не пей!», областная неделя «Независимое детство» по профилактике употребления </w:t>
      </w:r>
      <w:proofErr w:type="spellStart"/>
      <w:r w:rsidRPr="00C7645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7645E">
        <w:rPr>
          <w:rFonts w:ascii="Times New Roman" w:hAnsi="Times New Roman" w:cs="Times New Roman"/>
          <w:sz w:val="24"/>
          <w:szCs w:val="24"/>
        </w:rPr>
        <w:t xml:space="preserve"> веществ и другое. </w:t>
      </w:r>
    </w:p>
    <w:p w:rsidR="008A0AE8" w:rsidRPr="00EF2C6D" w:rsidRDefault="008A0AE8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E8" w:rsidRPr="007261D5" w:rsidRDefault="00D17CDF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0AE8" w:rsidRPr="007261D5">
        <w:rPr>
          <w:rFonts w:ascii="Times New Roman" w:hAnsi="Times New Roman" w:cs="Times New Roman"/>
          <w:b/>
          <w:sz w:val="24"/>
          <w:szCs w:val="24"/>
        </w:rPr>
        <w:t xml:space="preserve">. О реализации на территории МО «Нукутский район» муниципальных программ и проектов, направленных на защиту прав и законных интересов, улучшение условий жизни и  воспитания, обучения, труда и отдыха, профилактику безнадзорности и правонарушений несовершеннолетних </w:t>
      </w:r>
    </w:p>
    <w:p w:rsidR="008A0AE8" w:rsidRPr="00234E28" w:rsidRDefault="008A0AE8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E8" w:rsidRPr="00780E05" w:rsidRDefault="008A0AE8" w:rsidP="00C14646">
      <w:pPr>
        <w:tabs>
          <w:tab w:val="left" w:pos="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E05">
        <w:rPr>
          <w:rFonts w:ascii="Times New Roman" w:hAnsi="Times New Roman" w:cs="Times New Roman"/>
          <w:sz w:val="24"/>
          <w:szCs w:val="24"/>
        </w:rPr>
        <w:t xml:space="preserve">           На территории Нукутского района действуют программы</w:t>
      </w:r>
      <w:r w:rsidRPr="00780E05">
        <w:rPr>
          <w:rFonts w:ascii="Times New Roman" w:hAnsi="Times New Roman" w:cs="Times New Roman"/>
          <w:b/>
          <w:sz w:val="24"/>
          <w:szCs w:val="24"/>
        </w:rPr>
        <w:t>:</w:t>
      </w:r>
    </w:p>
    <w:p w:rsidR="008A0AE8" w:rsidRPr="00780E05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780E05">
        <w:rPr>
          <w:rFonts w:ascii="Times New Roman" w:hAnsi="Times New Roman" w:cs="Times New Roman"/>
          <w:sz w:val="24"/>
          <w:szCs w:val="24"/>
        </w:rPr>
        <w:t>рограмма «Социальная поддержка населения муниципального образования «Нукутский район» на 2019-2024</w:t>
      </w:r>
      <w:r>
        <w:rPr>
          <w:rFonts w:ascii="Times New Roman" w:hAnsi="Times New Roman" w:cs="Times New Roman"/>
          <w:sz w:val="24"/>
          <w:szCs w:val="24"/>
        </w:rPr>
        <w:t>гг.»:</w:t>
      </w:r>
    </w:p>
    <w:p w:rsidR="008A0AE8" w:rsidRPr="00780E05" w:rsidRDefault="00D82378" w:rsidP="00C14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AE8" w:rsidRPr="00780E0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0AE8" w:rsidRPr="00780E05">
        <w:rPr>
          <w:rFonts w:ascii="Times New Roman" w:hAnsi="Times New Roman" w:cs="Times New Roman"/>
          <w:sz w:val="24"/>
          <w:szCs w:val="24"/>
        </w:rPr>
        <w:t xml:space="preserve"> «</w:t>
      </w:r>
      <w:r w:rsidR="008A0AE8" w:rsidRPr="00780E05">
        <w:rPr>
          <w:rFonts w:ascii="Times New Roman" w:hAnsi="Times New Roman" w:cs="Times New Roman"/>
          <w:bCs/>
          <w:sz w:val="24"/>
          <w:szCs w:val="24"/>
        </w:rPr>
        <w:t>Развитие системы отдыха и оздоровления детей  в муниципальном образовании "Нукутский район" на 2019-2024 годы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Pr="00780E05">
        <w:rPr>
          <w:rFonts w:ascii="Times New Roman" w:hAnsi="Times New Roman" w:cs="Times New Roman"/>
          <w:bCs/>
          <w:sz w:val="24"/>
          <w:szCs w:val="24"/>
        </w:rPr>
        <w:t>финансировани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8A0AE8" w:rsidRPr="00780E05">
        <w:rPr>
          <w:rFonts w:ascii="Times New Roman" w:hAnsi="Times New Roman" w:cs="Times New Roman"/>
          <w:bCs/>
          <w:sz w:val="24"/>
          <w:szCs w:val="24"/>
        </w:rPr>
        <w:t xml:space="preserve"> расходов на оплату стоимости набора продуктов питания в лагерях с дневным пребыванием детей на </w:t>
      </w:r>
      <w:r w:rsidR="008A0AE8">
        <w:rPr>
          <w:rFonts w:ascii="Times New Roman" w:hAnsi="Times New Roman" w:cs="Times New Roman"/>
          <w:bCs/>
          <w:sz w:val="24"/>
          <w:szCs w:val="24"/>
        </w:rPr>
        <w:t>2023</w:t>
      </w:r>
      <w:r w:rsidR="008A0AE8" w:rsidRPr="00780E05">
        <w:rPr>
          <w:rFonts w:ascii="Times New Roman" w:hAnsi="Times New Roman" w:cs="Times New Roman"/>
          <w:bCs/>
          <w:sz w:val="24"/>
          <w:szCs w:val="24"/>
        </w:rPr>
        <w:t xml:space="preserve"> годсоставил</w:t>
      </w:r>
      <w:r w:rsidR="008A0AE8">
        <w:rPr>
          <w:rFonts w:ascii="Times New Roman" w:hAnsi="Times New Roman" w:cs="Times New Roman"/>
          <w:bCs/>
          <w:sz w:val="24"/>
          <w:szCs w:val="24"/>
        </w:rPr>
        <w:t>о3 855 168,00</w:t>
      </w:r>
      <w:r w:rsidR="008A0AE8" w:rsidRPr="00780E05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8A0AE8" w:rsidRPr="00E724FC" w:rsidRDefault="00D82378" w:rsidP="00C14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>-</w:t>
      </w:r>
      <w:r w:rsidR="008A0AE8" w:rsidRPr="00A4472E">
        <w:rPr>
          <w:rFonts w:ascii="Times New Roman" w:hAnsi="Times New Roman" w:cs="Times New Roman"/>
          <w:bCs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363BF">
        <w:rPr>
          <w:rFonts w:ascii="Times New Roman" w:hAnsi="Times New Roman" w:cs="Times New Roman"/>
          <w:bCs/>
          <w:sz w:val="24"/>
          <w:szCs w:val="24"/>
        </w:rPr>
        <w:t>«О</w:t>
      </w:r>
      <w:r w:rsidR="008A0AE8" w:rsidRPr="00A4472E">
        <w:rPr>
          <w:rFonts w:ascii="Times New Roman" w:hAnsi="Times New Roman" w:cs="Times New Roman"/>
          <w:bCs/>
          <w:sz w:val="24"/>
          <w:szCs w:val="24"/>
        </w:rPr>
        <w:t>беспечение бесплатным питанием учащихся общеобразовательных организации</w:t>
      </w:r>
      <w:r w:rsidR="003363BF">
        <w:rPr>
          <w:rFonts w:ascii="Times New Roman" w:hAnsi="Times New Roman" w:cs="Times New Roman"/>
          <w:bCs/>
          <w:sz w:val="24"/>
          <w:szCs w:val="24"/>
        </w:rPr>
        <w:t>»</w:t>
      </w:r>
      <w:r w:rsidR="008A0AE8" w:rsidRPr="00A4472E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8A0AE8">
        <w:rPr>
          <w:rFonts w:ascii="Times New Roman" w:hAnsi="Times New Roman" w:cs="Times New Roman"/>
          <w:bCs/>
          <w:sz w:val="24"/>
          <w:szCs w:val="24"/>
        </w:rPr>
        <w:t>3</w:t>
      </w:r>
      <w:r w:rsidR="008A0AE8" w:rsidRPr="00A4472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A0AE8">
        <w:rPr>
          <w:rFonts w:ascii="Times New Roman" w:hAnsi="Times New Roman" w:cs="Times New Roman"/>
          <w:bCs/>
          <w:sz w:val="24"/>
          <w:szCs w:val="24"/>
        </w:rPr>
        <w:t xml:space="preserve"> составило 30 927,20</w:t>
      </w:r>
      <w:r w:rsidR="008A0AE8" w:rsidRPr="00A4472E">
        <w:rPr>
          <w:rFonts w:ascii="Times New Roman" w:hAnsi="Times New Roman" w:cs="Times New Roman"/>
          <w:bCs/>
          <w:sz w:val="24"/>
          <w:szCs w:val="24"/>
        </w:rPr>
        <w:t xml:space="preserve"> тыс.руб.,  учащиеся начальной школы (с 1 по 4  класс) </w:t>
      </w:r>
      <w:r w:rsidR="008A0AE8" w:rsidRPr="00E724FC">
        <w:rPr>
          <w:rFonts w:ascii="Times New Roman" w:hAnsi="Times New Roman" w:cs="Times New Roman"/>
          <w:bCs/>
          <w:sz w:val="24"/>
          <w:szCs w:val="24"/>
        </w:rPr>
        <w:t>получают бесплатное школьное горячее питание</w:t>
      </w:r>
      <w:r w:rsidR="00D81793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AE8" w:rsidRPr="00A4472E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72E">
        <w:rPr>
          <w:rFonts w:ascii="Times New Roman" w:eastAsia="Times New Roman" w:hAnsi="Times New Roman" w:cs="Times New Roman"/>
          <w:bCs/>
          <w:sz w:val="24"/>
          <w:szCs w:val="24"/>
        </w:rPr>
        <w:t xml:space="preserve">2. Муниципальная программа "Образование" на 2019-2024 гг.: </w:t>
      </w:r>
    </w:p>
    <w:p w:rsidR="008A0AE8" w:rsidRPr="00A4472E" w:rsidRDefault="008A0AE8" w:rsidP="00C14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72E">
        <w:rPr>
          <w:rFonts w:ascii="Times New Roman" w:eastAsia="Times New Roman" w:hAnsi="Times New Roman" w:cs="Times New Roman"/>
          <w:bCs/>
          <w:sz w:val="24"/>
          <w:szCs w:val="24"/>
        </w:rPr>
        <w:t>Основное мероприятие "Содействие занятости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есовершеннолетних граждан"</w:t>
      </w:r>
      <w:r w:rsidR="00D81793">
        <w:rPr>
          <w:rFonts w:ascii="Times New Roman" w:eastAsia="Times New Roman" w:hAnsi="Times New Roman" w:cs="Times New Roman"/>
          <w:bCs/>
          <w:sz w:val="24"/>
          <w:szCs w:val="24"/>
        </w:rPr>
        <w:t xml:space="preserve">, финансирование за отчетный период составило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415 811,44</w:t>
      </w:r>
      <w:r w:rsidRPr="00A4472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D81793" w:rsidRPr="003363BF" w:rsidRDefault="00D81793" w:rsidP="00C14646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 w:rsidRPr="003363BF">
        <w:rPr>
          <w:rFonts w:ascii="Times New Roman" w:hAnsi="Times New Roman"/>
          <w:bCs/>
          <w:sz w:val="24"/>
          <w:szCs w:val="24"/>
        </w:rPr>
        <w:t xml:space="preserve">Муниципальная программа  «Физическая культура и спорт» </w:t>
      </w:r>
    </w:p>
    <w:p w:rsidR="008A0AE8" w:rsidRPr="00D81793" w:rsidRDefault="00D81793" w:rsidP="00C14646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="008A0AE8" w:rsidRPr="00822EE6">
        <w:rPr>
          <w:rFonts w:ascii="Times New Roman" w:hAnsi="Times New Roman"/>
          <w:bCs/>
          <w:sz w:val="24"/>
          <w:szCs w:val="24"/>
        </w:rPr>
        <w:t>одпрограмма "Физическая культура и формиро</w:t>
      </w:r>
      <w:r w:rsidR="003363BF">
        <w:rPr>
          <w:rFonts w:ascii="Times New Roman" w:hAnsi="Times New Roman"/>
          <w:bCs/>
          <w:sz w:val="24"/>
          <w:szCs w:val="24"/>
        </w:rPr>
        <w:t xml:space="preserve">вание здорового образа жизни", </w:t>
      </w:r>
      <w:r>
        <w:rPr>
          <w:rFonts w:ascii="Times New Roman" w:hAnsi="Times New Roman"/>
          <w:bCs/>
          <w:sz w:val="24"/>
          <w:szCs w:val="24"/>
        </w:rPr>
        <w:t xml:space="preserve">финансирование за отчетный период составило  </w:t>
      </w:r>
      <w:r w:rsidR="008A0AE8" w:rsidRPr="00D81793">
        <w:rPr>
          <w:rFonts w:ascii="Times New Roman" w:hAnsi="Times New Roman"/>
          <w:bCs/>
          <w:sz w:val="24"/>
          <w:szCs w:val="24"/>
        </w:rPr>
        <w:t>23 584,00 тыс. руб.</w:t>
      </w:r>
    </w:p>
    <w:p w:rsidR="008A0AE8" w:rsidRPr="003363BF" w:rsidRDefault="008A0AE8" w:rsidP="00C14646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3363BF">
        <w:rPr>
          <w:rFonts w:ascii="Times New Roman" w:hAnsi="Times New Roman"/>
          <w:bCs/>
          <w:sz w:val="24"/>
          <w:szCs w:val="24"/>
        </w:rPr>
        <w:t>Муниципальная программа "Молодежная политика" на 2019-2024 гг.:</w:t>
      </w:r>
    </w:p>
    <w:p w:rsidR="008A0AE8" w:rsidRPr="00822EE6" w:rsidRDefault="008A0AE8" w:rsidP="00C14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822EE6">
        <w:rPr>
          <w:rFonts w:ascii="Times New Roman" w:eastAsia="Times New Roman" w:hAnsi="Times New Roman" w:cs="Times New Roman"/>
          <w:bCs/>
          <w:sz w:val="24"/>
          <w:szCs w:val="24"/>
        </w:rPr>
        <w:t>одпрограмма "Комплексные меры профилактики злоупотребления наркотическими средствами и психот</w:t>
      </w:r>
      <w:r w:rsidR="003363B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ропными веществами", финансирование за отчетный период составило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–41,10 тыс. руб.</w:t>
      </w:r>
    </w:p>
    <w:p w:rsidR="008A0AE8" w:rsidRPr="00C26311" w:rsidRDefault="008A0AE8" w:rsidP="00C1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11">
        <w:rPr>
          <w:rFonts w:ascii="Times New Roman" w:hAnsi="Times New Roman" w:cs="Times New Roman"/>
          <w:sz w:val="24"/>
          <w:szCs w:val="24"/>
        </w:rPr>
        <w:t>Во  всех образовательных организациях действуют Советы профилактики. П</w:t>
      </w:r>
      <w:r w:rsidR="003363BF">
        <w:rPr>
          <w:rFonts w:ascii="Times New Roman" w:hAnsi="Times New Roman" w:cs="Times New Roman"/>
          <w:sz w:val="24"/>
          <w:szCs w:val="24"/>
        </w:rPr>
        <w:t xml:space="preserve">рактикуется проведение </w:t>
      </w:r>
      <w:r w:rsidRPr="00C26311">
        <w:rPr>
          <w:rFonts w:ascii="Times New Roman" w:hAnsi="Times New Roman" w:cs="Times New Roman"/>
          <w:sz w:val="24"/>
          <w:szCs w:val="24"/>
        </w:rPr>
        <w:t>заседаний Совета профилактики</w:t>
      </w:r>
      <w:r w:rsidR="003363BF">
        <w:rPr>
          <w:rFonts w:ascii="Times New Roman" w:hAnsi="Times New Roman" w:cs="Times New Roman"/>
          <w:sz w:val="24"/>
          <w:szCs w:val="24"/>
        </w:rPr>
        <w:t xml:space="preserve"> совместно с сельскими поселениями</w:t>
      </w:r>
      <w:r w:rsidRPr="00C26311">
        <w:rPr>
          <w:rFonts w:ascii="Times New Roman" w:hAnsi="Times New Roman" w:cs="Times New Roman"/>
          <w:sz w:val="24"/>
          <w:szCs w:val="24"/>
        </w:rPr>
        <w:t>.</w:t>
      </w:r>
    </w:p>
    <w:p w:rsidR="008A0AE8" w:rsidRPr="00405DB2" w:rsidRDefault="008A0AE8" w:rsidP="00C146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5DB2">
        <w:rPr>
          <w:rFonts w:ascii="Times New Roman" w:eastAsia="Times New Roman" w:hAnsi="Times New Roman"/>
          <w:sz w:val="24"/>
          <w:szCs w:val="24"/>
        </w:rPr>
        <w:t>На территории МО «Нукутский район» в рамках сектора по вопросам семьи и дет</w:t>
      </w:r>
      <w:r>
        <w:rPr>
          <w:rFonts w:ascii="Times New Roman" w:eastAsia="Times New Roman" w:hAnsi="Times New Roman"/>
          <w:sz w:val="24"/>
          <w:szCs w:val="24"/>
        </w:rPr>
        <w:t>ст</w:t>
      </w:r>
      <w:r w:rsidR="003363BF">
        <w:rPr>
          <w:rFonts w:ascii="Times New Roman" w:eastAsia="Times New Roman" w:hAnsi="Times New Roman"/>
          <w:sz w:val="24"/>
          <w:szCs w:val="24"/>
        </w:rPr>
        <w:t xml:space="preserve">ва </w:t>
      </w:r>
      <w:r w:rsidRPr="00405DB2">
        <w:rPr>
          <w:rFonts w:ascii="Times New Roman" w:eastAsia="Times New Roman" w:hAnsi="Times New Roman"/>
          <w:sz w:val="24"/>
          <w:szCs w:val="24"/>
        </w:rPr>
        <w:t>и защите их пр</w:t>
      </w:r>
      <w:r>
        <w:rPr>
          <w:rFonts w:ascii="Times New Roman" w:eastAsia="Times New Roman" w:hAnsi="Times New Roman"/>
          <w:sz w:val="24"/>
          <w:szCs w:val="24"/>
        </w:rPr>
        <w:t>ав продолжает реализовываться</w:t>
      </w:r>
      <w:r w:rsidRPr="00405DB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A0AE8" w:rsidRPr="00405DB2" w:rsidRDefault="008A0AE8" w:rsidP="00C1464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05DB2">
        <w:rPr>
          <w:rFonts w:ascii="Times New Roman" w:eastAsia="Times New Roman" w:hAnsi="Times New Roman"/>
          <w:sz w:val="24"/>
          <w:szCs w:val="24"/>
        </w:rPr>
        <w:t xml:space="preserve">лан </w:t>
      </w:r>
      <w:r w:rsidRPr="00405DB2">
        <w:rPr>
          <w:rFonts w:ascii="Times New Roman" w:eastAsia="Times New Roman" w:hAnsi="Times New Roman"/>
          <w:bCs/>
          <w:color w:val="000000"/>
          <w:sz w:val="24"/>
          <w:szCs w:val="24"/>
        </w:rPr>
        <w:t>основных мероприятий, проводимых в рамках Десятилетия детства на территории муниципального образования «Нукутский рай</w:t>
      </w:r>
      <w:r w:rsidR="003363BF">
        <w:rPr>
          <w:rFonts w:ascii="Times New Roman" w:eastAsia="Times New Roman" w:hAnsi="Times New Roman"/>
          <w:bCs/>
          <w:color w:val="000000"/>
          <w:sz w:val="24"/>
          <w:szCs w:val="24"/>
        </w:rPr>
        <w:t>он» на период 2021 - 2027 годов, утвержденный Постановлением Администрации МО «Нукутский район» от 29.06.2021 года №264</w:t>
      </w:r>
    </w:p>
    <w:p w:rsidR="008A0AE8" w:rsidRPr="00405DB2" w:rsidRDefault="008A0AE8" w:rsidP="00C1464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5DB2">
        <w:rPr>
          <w:rFonts w:ascii="Times New Roman" w:eastAsia="Times New Roman" w:hAnsi="Times New Roman"/>
          <w:sz w:val="24"/>
          <w:szCs w:val="24"/>
        </w:rPr>
        <w:t xml:space="preserve">Межведомственный </w:t>
      </w:r>
      <w:r w:rsidRPr="00405DB2">
        <w:rPr>
          <w:rFonts w:ascii="Times New Roman" w:hAnsi="Times New Roman"/>
          <w:sz w:val="24"/>
          <w:szCs w:val="24"/>
        </w:rPr>
        <w:t>план мероприятий по профилактике суицидов и суицидального поведения несовершеннолетних в муниципальном образовании «Нукутский район» на 2022-2025 годы</w:t>
      </w:r>
      <w:r w:rsidR="00001416">
        <w:rPr>
          <w:rFonts w:ascii="Times New Roman" w:hAnsi="Times New Roman"/>
          <w:sz w:val="24"/>
          <w:szCs w:val="24"/>
        </w:rPr>
        <w:t>, утвержденный Распоряжением Администрации МО «Нукутский район» от 27.12.2021 года №395</w:t>
      </w:r>
    </w:p>
    <w:p w:rsidR="008A0AE8" w:rsidRPr="00405DB2" w:rsidRDefault="000A77D5" w:rsidP="00C146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7D5">
        <w:rPr>
          <w:rFonts w:ascii="Times New Roman" w:eastAsia="Times New Roman" w:hAnsi="Times New Roman"/>
          <w:sz w:val="24"/>
          <w:szCs w:val="24"/>
        </w:rPr>
        <w:t>На территории Нукутского района действует  муниципальная межведомственная группа по противодействию жестокому обращению и насилию в отношении несовершеннолетних</w:t>
      </w:r>
      <w:r>
        <w:rPr>
          <w:rFonts w:ascii="Times New Roman" w:eastAsia="Times New Roman" w:hAnsi="Times New Roman"/>
          <w:sz w:val="24"/>
          <w:szCs w:val="24"/>
        </w:rPr>
        <w:t xml:space="preserve"> (далее – ММГ)</w:t>
      </w:r>
      <w:r w:rsidRPr="000A77D5">
        <w:rPr>
          <w:rFonts w:ascii="Times New Roman" w:eastAsia="Times New Roman" w:hAnsi="Times New Roman"/>
          <w:sz w:val="24"/>
          <w:szCs w:val="24"/>
        </w:rPr>
        <w:t>.  Работа проводится в соответствии с Порядком межведомственного взаимодействия по противодействию жестокому обращению и насилию в отношении несовершеннолетних в муниципально</w:t>
      </w:r>
      <w:r>
        <w:rPr>
          <w:rFonts w:ascii="Times New Roman" w:eastAsia="Times New Roman" w:hAnsi="Times New Roman"/>
          <w:sz w:val="24"/>
          <w:szCs w:val="24"/>
        </w:rPr>
        <w:t>м образовании «Нукутский район»</w:t>
      </w:r>
      <w:r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МО «Нукутский район» от 27.03.2023 года №114.</w:t>
      </w:r>
    </w:p>
    <w:p w:rsidR="008A0AE8" w:rsidRPr="00FA7037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>Задачи межведомственного взаимодействия:</w:t>
      </w:r>
    </w:p>
    <w:p w:rsidR="008A0AE8" w:rsidRPr="00FA7037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 xml:space="preserve">- Незамедлительное информирование о случаях ЖО  и суицидального поведения несовершеннолетних всех участников межведомственного взаимодействия; </w:t>
      </w:r>
    </w:p>
    <w:p w:rsidR="008A0AE8" w:rsidRPr="00FA7037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>- Оказание комплексной помощи пострадавшим несовершеннолетним и их семьям.</w:t>
      </w:r>
    </w:p>
    <w:p w:rsidR="008A0AE8" w:rsidRPr="00FA7037" w:rsidRDefault="008A0AE8" w:rsidP="00C146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>В отделении помощи семье и детям, отделении сопровождения замещающих семей  ежегодно составляется план работы по профилактике суицидального поведения у несовершеннолетних и жестокого обращения с детьми, который подразумевает работу с детьми и с родителями.</w:t>
      </w:r>
    </w:p>
    <w:p w:rsidR="008A0AE8" w:rsidRPr="00FA7037" w:rsidRDefault="008A0AE8" w:rsidP="00C1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>Так же  составлен долгосрочный План межведомственного взаимодействия МКУ «Центр образования Нукутского района» с учреждениями системы профилактики МО «Нукутский район» по предупреждению безнадзорности, правонарушений, употребления ПАВ, жестокого обращения с детьми и самоповреждающего поведения.</w:t>
      </w:r>
    </w:p>
    <w:p w:rsidR="007261D5" w:rsidRDefault="007261D5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A74" w:rsidRDefault="002C0A74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87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направления деятельности субъектов профилактики, предусмотренные главой 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Федерального закона от 24 июня 1999года №120-ФЗ «Об основах системы профилактики безнадзорности и пра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вонарушений несовершеннолетних».</w:t>
      </w:r>
    </w:p>
    <w:p w:rsidR="002C0A74" w:rsidRPr="00415874" w:rsidRDefault="002C0A74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A74" w:rsidRDefault="002C0A74" w:rsidP="00C1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60">
        <w:rPr>
          <w:rFonts w:ascii="Times New Roman" w:eastAsia="Times New Roman" w:hAnsi="Times New Roman" w:cs="Times New Roman"/>
          <w:b/>
          <w:sz w:val="24"/>
          <w:szCs w:val="24"/>
        </w:rPr>
        <w:t>1. О принятых мерах по профилактике безнадзорности и правонарушений несовершеннолетних в рамках полномочий.</w:t>
      </w:r>
    </w:p>
    <w:p w:rsidR="002C0A74" w:rsidRDefault="002C0A74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полномочия комиссии по делам несовершеннолетних и защите их прав МО «Нукутский район» входит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выявление и устранение причин и условий, способствующих безнадзорности, беспризорности, правонарушениям и антиобщественным действиям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несовершеннолетних, координации деятельности  субъектов системы профилактики. Основной формой работы являются заседания, в ходе которых вырабатываются и согласовываются решения по вопросам взаимодействия субъектов системы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>, рассмотрение административных протоколов и поступившей информации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>. Работа по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проводится в соответствии с Порядком межведомственного взаимодействия субъектов системы профилактики безнадзорности и 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вонарушений несовершеннолетних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индивидуальной профилактической работы в отношении семей и (или) несовершеннолетних, находящихся в социально-опасном положении. </w:t>
      </w:r>
    </w:p>
    <w:p w:rsidR="002C0A74" w:rsidRDefault="002C0A74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6C">
        <w:rPr>
          <w:rFonts w:ascii="Times New Roman" w:eastAsia="Times New Roman" w:hAnsi="Times New Roman" w:cs="Times New Roman"/>
          <w:sz w:val="24"/>
          <w:szCs w:val="24"/>
        </w:rPr>
        <w:t>Заседания КДНиЗП проводятся в соответствии с календарным планом, внеплановые и выездные заседания проводятся по мере необходимости.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2023 году проведено 28 заседаний, 5 выездных.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 Членами комиссии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рейды по семьям находящихся в социально-опасном положении, предположительно находящихся в социально-опасном положении,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бесед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несовершеннолетних, а также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учреждениях.  </w:t>
      </w:r>
    </w:p>
    <w:p w:rsidR="002C0A74" w:rsidRPr="00134CC9" w:rsidRDefault="002C0A74" w:rsidP="00C1464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 xml:space="preserve">Основными причинами совершения преступлений и правонарушений несовершеннолетними служат: 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- семейное неблагополучие; 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>;</w:t>
      </w:r>
    </w:p>
    <w:p w:rsidR="002C0A74" w:rsidRDefault="002C0A74" w:rsidP="00C1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>-бесконтрольность со стороны родит</w:t>
      </w:r>
      <w:r>
        <w:rPr>
          <w:rFonts w:ascii="Times New Roman" w:hAnsi="Times New Roman" w:cs="Times New Roman"/>
          <w:sz w:val="24"/>
          <w:szCs w:val="24"/>
        </w:rPr>
        <w:t>елей или лиц, их заменяющих.</w:t>
      </w:r>
    </w:p>
    <w:p w:rsidR="002C0A74" w:rsidRPr="00134CC9" w:rsidRDefault="002C0A74" w:rsidP="00C1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A74" w:rsidRPr="00134CC9" w:rsidRDefault="002C0A74" w:rsidP="00C1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>В структуре подростковой преступности преступления совершаются из-за отсутстви</w:t>
      </w:r>
      <w:r w:rsidR="000A77D5">
        <w:rPr>
          <w:rFonts w:ascii="Times New Roman" w:hAnsi="Times New Roman" w:cs="Times New Roman"/>
          <w:sz w:val="24"/>
          <w:szCs w:val="24"/>
        </w:rPr>
        <w:t>я контроля со стороны родителей</w:t>
      </w:r>
      <w:r w:rsidRPr="00134CC9">
        <w:rPr>
          <w:rFonts w:ascii="Times New Roman" w:hAnsi="Times New Roman" w:cs="Times New Roman"/>
          <w:sz w:val="24"/>
          <w:szCs w:val="24"/>
        </w:rPr>
        <w:t>. Родители допускают отсутствие детей дома в позднее ночное время. Анализ показал, что основная доля несовершеннолетних, совершивших преступления, приходится на категорию 15-17 лет.</w:t>
      </w:r>
    </w:p>
    <w:p w:rsidR="002C0A74" w:rsidRPr="00134CC9" w:rsidRDefault="002C0A74" w:rsidP="00C1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 xml:space="preserve">В настоящее  время употребление подростками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веществ (алкоголь, наркотики, табак, токсические вещества и др. средства) представляет собой серьезную проблему современного общества.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Распространенность употребления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Pr="00134CC9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134CC9">
        <w:rPr>
          <w:rFonts w:ascii="Times New Roman" w:hAnsi="Times New Roman" w:cs="Times New Roman"/>
          <w:sz w:val="24"/>
          <w:szCs w:val="24"/>
        </w:rPr>
        <w:t xml:space="preserve">еди несовершеннолетних на протяжении многих лет продолжает оставаться одной из ведущих социально значимых проблем нашего общества. В первую очередь под угрозу </w:t>
      </w:r>
      <w:r w:rsidR="000A77D5">
        <w:rPr>
          <w:rFonts w:ascii="Times New Roman" w:hAnsi="Times New Roman" w:cs="Times New Roman"/>
          <w:sz w:val="24"/>
          <w:szCs w:val="24"/>
        </w:rPr>
        <w:t xml:space="preserve">попадает </w:t>
      </w:r>
      <w:r w:rsidRPr="00134CC9">
        <w:rPr>
          <w:rFonts w:ascii="Times New Roman" w:hAnsi="Times New Roman" w:cs="Times New Roman"/>
          <w:sz w:val="24"/>
          <w:szCs w:val="24"/>
        </w:rPr>
        <w:t>подрастающее поколение: дети, подростки.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Также, актуальной проблемой является распространение и потребление несовершеннолетними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продукции, где табак заменен на никотин. Данная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никотиносодержащая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продукция выпускается в виде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, электронных испарителей и т.п. и реализуется через предприятия продовольственной торговли, что беспрепятственно позволяет приобретать данную продукцию детскому населению. В России на протяжении последних лет наблюдается стабильный рост </w:t>
      </w:r>
      <w:proofErr w:type="gramStart"/>
      <w:r w:rsidRPr="00134CC9">
        <w:rPr>
          <w:rFonts w:ascii="Times New Roman" w:hAnsi="Times New Roman" w:cs="Times New Roman"/>
          <w:sz w:val="24"/>
          <w:szCs w:val="24"/>
        </w:rPr>
        <w:t>потребления</w:t>
      </w:r>
      <w:proofErr w:type="gramEnd"/>
      <w:r w:rsidRPr="00134CC9">
        <w:rPr>
          <w:rFonts w:ascii="Times New Roman" w:hAnsi="Times New Roman" w:cs="Times New Roman"/>
          <w:sz w:val="24"/>
          <w:szCs w:val="24"/>
        </w:rPr>
        <w:t xml:space="preserve"> как жевательного табака, так и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бестабачнойникотиносодержащей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продукции. 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4CC9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134CC9">
        <w:rPr>
          <w:rFonts w:ascii="Times New Roman" w:hAnsi="Times New Roman" w:cs="Times New Roman"/>
          <w:sz w:val="24"/>
          <w:szCs w:val="24"/>
        </w:rPr>
        <w:t xml:space="preserve"> «Об образовании» от 10.07.1992 г. образовательное учреждение несет ответственность за жизнь и здоровье обучающихся во время образовательного процесса, создает условия, гарантирующие охрану и укрепление здоровь</w:t>
      </w:r>
      <w:r>
        <w:rPr>
          <w:rFonts w:ascii="Times New Roman" w:hAnsi="Times New Roman" w:cs="Times New Roman"/>
          <w:sz w:val="24"/>
          <w:szCs w:val="24"/>
        </w:rPr>
        <w:t xml:space="preserve">я обучающихся.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этим, общеобразовательные организации Нукутского района </w:t>
      </w:r>
      <w:r w:rsidRPr="00134CC9">
        <w:rPr>
          <w:rFonts w:ascii="Times New Roman" w:hAnsi="Times New Roman" w:cs="Times New Roman"/>
          <w:sz w:val="24"/>
          <w:szCs w:val="24"/>
        </w:rPr>
        <w:t xml:space="preserve">ведут целенаправленную комплексную работу по предупреждению употребления ПАВ,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продукции и их незаконного оборота среди обучающихся школы.</w:t>
      </w:r>
      <w:r w:rsidRPr="00134CC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Структуры профилактики</w:t>
      </w:r>
      <w:r w:rsidRPr="00134CC9">
        <w:rPr>
          <w:rFonts w:ascii="Times New Roman" w:hAnsi="Times New Roman" w:cs="Times New Roman"/>
          <w:sz w:val="24"/>
          <w:szCs w:val="24"/>
        </w:rPr>
        <w:t xml:space="preserve"> на постоянной основе проводят в школах лекции, беседы, направленные на предупреждение употребления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веществ. Профилактическая деятельность в школ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34CC9">
        <w:rPr>
          <w:rFonts w:ascii="Times New Roman" w:hAnsi="Times New Roman" w:cs="Times New Roman"/>
          <w:sz w:val="24"/>
          <w:szCs w:val="24"/>
        </w:rPr>
        <w:t xml:space="preserve"> обеспечивается совместными усилиями администрации, учителей-предметников, классных руководителей, педагога-психолога, социального педагога, медицинского работника, инспектора по делам несовершеннолетних.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Важную роль в профилактике потребления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веществ играет организация досуга и отдыха учащихся, их занятости во внеурочное время. </w:t>
      </w:r>
      <w:proofErr w:type="gramStart"/>
      <w:r w:rsidRPr="00134CC9">
        <w:rPr>
          <w:rFonts w:ascii="Times New Roman" w:hAnsi="Times New Roman" w:cs="Times New Roman"/>
          <w:sz w:val="24"/>
          <w:szCs w:val="24"/>
        </w:rPr>
        <w:t xml:space="preserve">Так в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134C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</w:t>
      </w:r>
      <w:r w:rsidRPr="00134CC9">
        <w:rPr>
          <w:rFonts w:ascii="Times New Roman" w:hAnsi="Times New Roman" w:cs="Times New Roman"/>
          <w:sz w:val="24"/>
          <w:szCs w:val="24"/>
        </w:rPr>
        <w:t xml:space="preserve"> действуют спортивные секции</w:t>
      </w:r>
      <w:r>
        <w:rPr>
          <w:rFonts w:ascii="Times New Roman" w:hAnsi="Times New Roman" w:cs="Times New Roman"/>
          <w:sz w:val="24"/>
          <w:szCs w:val="24"/>
        </w:rPr>
        <w:t>, кружки</w:t>
      </w:r>
      <w:r w:rsidRPr="00134CC9">
        <w:rPr>
          <w:rFonts w:ascii="Times New Roman" w:hAnsi="Times New Roman" w:cs="Times New Roman"/>
          <w:sz w:val="24"/>
          <w:szCs w:val="24"/>
        </w:rPr>
        <w:t xml:space="preserve">: футбол, баскетбол, волейбол, настольный теннис, </w:t>
      </w:r>
      <w:r w:rsidRPr="00134CC9">
        <w:rPr>
          <w:rFonts w:ascii="Times New Roman" w:hAnsi="Times New Roman" w:cs="Times New Roman"/>
          <w:sz w:val="24"/>
          <w:szCs w:val="24"/>
        </w:rPr>
        <w:lastRenderedPageBreak/>
        <w:t>вольная борьба, стрельба из лука</w:t>
      </w:r>
      <w:r>
        <w:rPr>
          <w:rFonts w:ascii="Times New Roman" w:hAnsi="Times New Roman" w:cs="Times New Roman"/>
          <w:sz w:val="24"/>
          <w:szCs w:val="24"/>
        </w:rPr>
        <w:t>, бисер, музыкальное, художественное, культурное  направление</w:t>
      </w:r>
      <w:r w:rsidRPr="00134CC9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End"/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В школах действует совет профилактики, который проводит необходимую профилактическую работу, привлекает инспектора по делам несовершеннолетних.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Важным элементом профилактической работы является посещение учащихся на дому. </w:t>
      </w:r>
      <w:r>
        <w:rPr>
          <w:rFonts w:ascii="Times New Roman" w:hAnsi="Times New Roman" w:cs="Times New Roman"/>
          <w:sz w:val="24"/>
          <w:szCs w:val="24"/>
        </w:rPr>
        <w:t>Субъекты профилактики</w:t>
      </w:r>
      <w:r w:rsidRPr="00134CC9">
        <w:rPr>
          <w:rFonts w:ascii="Times New Roman" w:hAnsi="Times New Roman" w:cs="Times New Roman"/>
          <w:sz w:val="24"/>
          <w:szCs w:val="24"/>
        </w:rPr>
        <w:t xml:space="preserve"> изучают условия жизни детей, уделяет внимание проблемным и социально-неблагополучным семьям. Им оказывается педагогическая, правовая, психологическая помощь. В результате проведенной профилактической работы многие родители начинают </w:t>
      </w:r>
      <w:r w:rsidR="000A77D5">
        <w:rPr>
          <w:rFonts w:ascii="Times New Roman" w:hAnsi="Times New Roman" w:cs="Times New Roman"/>
          <w:sz w:val="24"/>
          <w:szCs w:val="24"/>
        </w:rPr>
        <w:t>исполнять</w:t>
      </w:r>
      <w:r w:rsidRPr="00134CC9">
        <w:rPr>
          <w:rFonts w:ascii="Times New Roman" w:hAnsi="Times New Roman" w:cs="Times New Roman"/>
          <w:sz w:val="24"/>
          <w:szCs w:val="24"/>
        </w:rPr>
        <w:t xml:space="preserve"> свои права и обязанности по отношению к своим детям.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Большую роль в профилактике употребления ПАВ играет работа школьного психолога. В работе психолога широко применяются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занятия, способствующие правильному принятию решения в трудной ситуации, в жизни, касающиеся их психического и физического здоровья.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Профилактика употребления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продукции  направлена на формирование у подрастающего поколения здорового образа жизни и навыков сопротивления к приобщению употребления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никотиносодержащих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Задачи субъектов системы профилактики – помочь несовершеннолетним приобрести навыки, необходимые для того, чтобы лучше понимать себя, сделать положительный выбор в жизни, принимать решение с четким осознанием собственного поведения и с ответственным отношением к социальным и культурным требованиям общества.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При работе с несовершеннолетними учитываются причины возникновения зависимостей. То есть психическое, физическое и социальное здоровье детей и подростков зависит от их социального окружения, личности и общественных условий.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Проводимая работа в нашем районе по профилактике потребления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Pr="00134CC9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134CC9">
        <w:rPr>
          <w:rFonts w:ascii="Times New Roman" w:hAnsi="Times New Roman" w:cs="Times New Roman"/>
          <w:sz w:val="24"/>
          <w:szCs w:val="24"/>
        </w:rPr>
        <w:t xml:space="preserve">еди несовершеннолетних на наш взгляд является достаточно эффективной, т.к. дети осознанно аргументируют отказ от проб </w:t>
      </w:r>
      <w:proofErr w:type="spellStart"/>
      <w:r w:rsidRPr="00134CC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4CC9">
        <w:rPr>
          <w:rFonts w:ascii="Times New Roman" w:hAnsi="Times New Roman" w:cs="Times New Roman"/>
          <w:sz w:val="24"/>
          <w:szCs w:val="24"/>
        </w:rPr>
        <w:t xml:space="preserve"> веществ и выбора здорового образа жизни.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В 2022-2023гг. за употребление наркотических средств несовершеннолетние не привлекались. В 2021 году привлечено к административной ответственности за употребление наркотических средств по ст.6.9 К</w:t>
      </w:r>
      <w:r>
        <w:rPr>
          <w:rFonts w:ascii="Times New Roman" w:hAnsi="Times New Roman" w:cs="Times New Roman"/>
          <w:sz w:val="24"/>
          <w:szCs w:val="24"/>
        </w:rPr>
        <w:t>оАП РФ один несовершеннолетнийАППГ -2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0A74" w:rsidRPr="00134CC9" w:rsidRDefault="002C0A74" w:rsidP="00C146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В 2023 году к уголовной ответственности по ст.228 УК РФ несовершеннолетние не привлекались. В 2020 году</w:t>
      </w:r>
      <w:r>
        <w:rPr>
          <w:rFonts w:ascii="Times New Roman" w:hAnsi="Times New Roman" w:cs="Times New Roman"/>
          <w:sz w:val="24"/>
          <w:szCs w:val="24"/>
        </w:rPr>
        <w:t xml:space="preserve"> – 2.</w:t>
      </w:r>
    </w:p>
    <w:p w:rsidR="002C0A74" w:rsidRDefault="002C0A74" w:rsidP="00C1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Актуальной проблемой остается употребление несовершеннолетними алкогольной продукции. Так, в 2023 году выявлено 2 несовершеннолетних, употребляющих алкогольную продукцию, в 2022 году 6 несовершеннолетних, в 2021 году 10 несовершеннолетних, </w:t>
      </w:r>
      <w:r w:rsidRPr="00134CC9">
        <w:rPr>
          <w:rFonts w:ascii="Times New Roman" w:hAnsi="Times New Roman"/>
          <w:sz w:val="24"/>
          <w:szCs w:val="24"/>
        </w:rPr>
        <w:t>в 2020 году 4 несовершеннолетних</w:t>
      </w:r>
      <w:r w:rsidRPr="00134CC9">
        <w:rPr>
          <w:rFonts w:ascii="Times New Roman" w:hAnsi="Times New Roman"/>
          <w:i/>
          <w:sz w:val="24"/>
          <w:szCs w:val="24"/>
        </w:rPr>
        <w:t>;</w:t>
      </w:r>
      <w:r w:rsidRPr="00134CC9">
        <w:rPr>
          <w:rFonts w:ascii="Times New Roman" w:hAnsi="Times New Roman"/>
          <w:sz w:val="24"/>
          <w:szCs w:val="24"/>
        </w:rPr>
        <w:t xml:space="preserve"> законные представители привлечены к административной ответственности по ст.20.22 КоАП РФ.</w:t>
      </w:r>
    </w:p>
    <w:p w:rsidR="002C0A74" w:rsidRPr="00134CC9" w:rsidRDefault="002C0A74" w:rsidP="00C14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информационных стендах структурных подразделений в течение 2023 г. обновлены размещенные информационные материалы на темы: «Телефон доверия», «Профилактика детского травматизма. Памятка для родителей», «Профилактика выпадения из окон», информация о социально-значимых заболеваниях, «Вакцинация от вируса гриппа», материалы по противопожарной безопасности, по летней оздоровительной программе, по программе «Сохрани ребенку жизнь». </w:t>
      </w:r>
    </w:p>
    <w:p w:rsidR="008A0AE8" w:rsidRPr="007261D5" w:rsidRDefault="008A0AE8" w:rsidP="00C14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0AE8" w:rsidRPr="007261D5" w:rsidRDefault="008A0AE8" w:rsidP="00C146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61D5">
        <w:rPr>
          <w:rFonts w:ascii="Times New Roman" w:hAnsi="Times New Roman"/>
          <w:b/>
          <w:sz w:val="24"/>
          <w:szCs w:val="24"/>
        </w:rPr>
        <w:t xml:space="preserve"> 2. Рекомендации по совершенствованию деятельности субъектов системы профилактики, осуществляющих деятельность на территории МО «Нукутский район».</w:t>
      </w:r>
    </w:p>
    <w:p w:rsidR="008A0AE8" w:rsidRPr="0020180B" w:rsidRDefault="008A0AE8" w:rsidP="00C146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A0AE8" w:rsidRDefault="008A0AE8" w:rsidP="00C146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>Повысить уровень и качество профилактической работы с несовершеннолетними и семьями, состоящими на всех видах учета.</w:t>
      </w:r>
    </w:p>
    <w:p w:rsidR="00612B57" w:rsidRPr="00612B57" w:rsidRDefault="00612B57" w:rsidP="00C146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выявления фактов насилия в отношении несовершеннолетних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профилактики ранней половой жизни среди подростковв соответствии с планом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половой неприкосновенности выработать </w:t>
      </w:r>
      <w:r w:rsidRPr="00612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612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взаимодействия между органами профилактики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родительской общественностью. </w:t>
      </w:r>
    </w:p>
    <w:p w:rsidR="008A0AE8" w:rsidRPr="007A5F45" w:rsidRDefault="008A0AE8" w:rsidP="00C146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Pr="007A5F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5F45">
        <w:rPr>
          <w:rFonts w:ascii="Times New Roman" w:hAnsi="Times New Roman"/>
          <w:sz w:val="24"/>
          <w:szCs w:val="24"/>
        </w:rPr>
        <w:t xml:space="preserve"> соблюдением процессуальных сроков при осуществлении административной юрисдикции.</w:t>
      </w:r>
    </w:p>
    <w:p w:rsidR="008A0AE8" w:rsidRPr="007A5F45" w:rsidRDefault="008A0AE8" w:rsidP="00C146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>Обеспечить эффективное взаимодействие с органами и учреждениями системы профилактики безнадзорности и правонарушений несовершеннолетних, а также оперативное направление информации в ОП МО МВД России «</w:t>
      </w:r>
      <w:proofErr w:type="spellStart"/>
      <w:r w:rsidRPr="007A5F45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7A5F45">
        <w:rPr>
          <w:rFonts w:ascii="Times New Roman" w:hAnsi="Times New Roman"/>
          <w:sz w:val="24"/>
          <w:szCs w:val="24"/>
        </w:rPr>
        <w:t>», КДН и ЗП о выявленных семьях и детях группы риска, детях и семьях, находящихся в социально-опасном положении.</w:t>
      </w:r>
    </w:p>
    <w:p w:rsidR="008A0AE8" w:rsidRPr="007A5F45" w:rsidRDefault="008A0AE8" w:rsidP="00C146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>Общественным комиссиям по делам несовершеннолетних и защите их прав при сельских поселениях активизировать работу, направленную на раннюю профилактику проявления неблагополучия в семьях.</w:t>
      </w:r>
    </w:p>
    <w:p w:rsidR="008A0AE8" w:rsidRPr="007A5F45" w:rsidRDefault="008A0AE8" w:rsidP="00C146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 xml:space="preserve">ОГБУЗ </w:t>
      </w:r>
      <w:r>
        <w:rPr>
          <w:rFonts w:ascii="Times New Roman" w:hAnsi="Times New Roman"/>
          <w:sz w:val="24"/>
          <w:szCs w:val="24"/>
        </w:rPr>
        <w:t>«Нукутская районная больница»</w:t>
      </w:r>
      <w:r w:rsidRPr="007A5F45">
        <w:rPr>
          <w:rFonts w:ascii="Times New Roman" w:hAnsi="Times New Roman"/>
          <w:sz w:val="24"/>
          <w:szCs w:val="24"/>
        </w:rPr>
        <w:t xml:space="preserve"> проводить работу с семьями СОП в сроки в соответствии с Порядком межведомственного взаимодействия субъектов системы профилактики безнадзорности и правонарушений.  </w:t>
      </w:r>
    </w:p>
    <w:p w:rsidR="008A0AE8" w:rsidRPr="007A5F45" w:rsidRDefault="008A0AE8" w:rsidP="00C146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Нукутскому филиалу ОГКУ «Кадровый центр Иркутской области»</w:t>
      </w:r>
      <w:r w:rsidRPr="007A5F45">
        <w:rPr>
          <w:rFonts w:ascii="Times New Roman" w:hAnsi="Times New Roman"/>
          <w:sz w:val="24"/>
          <w:szCs w:val="24"/>
        </w:rPr>
        <w:t xml:space="preserve"> в рамках индивидуальной профилактической работы </w:t>
      </w:r>
      <w:r>
        <w:rPr>
          <w:rFonts w:ascii="Times New Roman" w:hAnsi="Times New Roman"/>
          <w:sz w:val="24"/>
          <w:szCs w:val="24"/>
        </w:rPr>
        <w:t xml:space="preserve">оказывать содействие в </w:t>
      </w:r>
      <w:r w:rsidRPr="007A5F45">
        <w:rPr>
          <w:rFonts w:ascii="Times New Roman" w:hAnsi="Times New Roman"/>
          <w:sz w:val="24"/>
          <w:szCs w:val="24"/>
        </w:rPr>
        <w:t>трудоустройст</w:t>
      </w:r>
      <w:r>
        <w:rPr>
          <w:rFonts w:ascii="Times New Roman" w:hAnsi="Times New Roman"/>
          <w:sz w:val="24"/>
          <w:szCs w:val="24"/>
        </w:rPr>
        <w:t>ве</w:t>
      </w:r>
      <w:r w:rsidRPr="007A5F45">
        <w:rPr>
          <w:rFonts w:ascii="Times New Roman" w:hAnsi="Times New Roman"/>
          <w:sz w:val="24"/>
          <w:szCs w:val="24"/>
        </w:rPr>
        <w:t xml:space="preserve"> и занятост</w:t>
      </w:r>
      <w:r>
        <w:rPr>
          <w:rFonts w:ascii="Times New Roman" w:hAnsi="Times New Roman"/>
          <w:sz w:val="24"/>
          <w:szCs w:val="24"/>
        </w:rPr>
        <w:t>и</w:t>
      </w:r>
      <w:r w:rsidRPr="007A5F45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  <w:r w:rsidRPr="007A5F45">
        <w:rPr>
          <w:rFonts w:ascii="Times New Roman" w:hAnsi="Times New Roman"/>
          <w:sz w:val="24"/>
          <w:szCs w:val="24"/>
        </w:rPr>
        <w:t xml:space="preserve"> семей и несовершеннолетних, состоящих на различных учетах.  </w:t>
      </w:r>
    </w:p>
    <w:p w:rsidR="008A0AE8" w:rsidRPr="007A5F45" w:rsidRDefault="008A0AE8" w:rsidP="00C1464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45">
        <w:rPr>
          <w:rFonts w:ascii="Times New Roman" w:hAnsi="Times New Roman" w:cs="Times New Roman"/>
          <w:sz w:val="24"/>
          <w:szCs w:val="24"/>
        </w:rPr>
        <w:t>Учреждениям культуры, отделу по молодежной политике и спорту проводить работу по массовому вовлечению детей состоящих на профилактических учетах в культурно-массовые и спортивные мероприятия</w:t>
      </w:r>
      <w:r w:rsidR="009D2854">
        <w:rPr>
          <w:rFonts w:ascii="Times New Roman" w:hAnsi="Times New Roman" w:cs="Times New Roman"/>
          <w:sz w:val="24"/>
          <w:szCs w:val="24"/>
        </w:rPr>
        <w:t xml:space="preserve">х </w:t>
      </w:r>
      <w:r w:rsidRPr="007A5F45">
        <w:rPr>
          <w:rFonts w:ascii="Times New Roman" w:hAnsi="Times New Roman" w:cs="Times New Roman"/>
          <w:sz w:val="24"/>
          <w:szCs w:val="24"/>
        </w:rPr>
        <w:t xml:space="preserve">в каникулярный период. </w:t>
      </w:r>
      <w:proofErr w:type="gramEnd"/>
    </w:p>
    <w:p w:rsidR="008A0AE8" w:rsidRDefault="008A0AE8" w:rsidP="00C14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AE8" w:rsidRPr="00B56147" w:rsidRDefault="008A0AE8" w:rsidP="00C14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AE8" w:rsidRPr="009D2854" w:rsidRDefault="007261D5" w:rsidP="00C14646">
      <w:pPr>
        <w:tabs>
          <w:tab w:val="left" w:pos="500"/>
        </w:tabs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57">
        <w:rPr>
          <w:rFonts w:ascii="Times New Roman" w:hAnsi="Times New Roman" w:cs="Times New Roman"/>
          <w:b/>
          <w:sz w:val="24"/>
          <w:szCs w:val="24"/>
        </w:rPr>
        <w:t>3</w:t>
      </w:r>
      <w:r w:rsidR="008A0AE8" w:rsidRPr="00612B57">
        <w:rPr>
          <w:rFonts w:ascii="Times New Roman" w:hAnsi="Times New Roman" w:cs="Times New Roman"/>
          <w:b/>
          <w:sz w:val="24"/>
          <w:szCs w:val="24"/>
        </w:rPr>
        <w:t>. 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МО «Нукутский район».</w:t>
      </w:r>
    </w:p>
    <w:p w:rsidR="00A91D4D" w:rsidRPr="00A91D4D" w:rsidRDefault="00A91D4D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МО «Нукутский  район»во всех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образованиях сельских поселений созданы общественном совете по вопросам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защиты детства (далее - ОСПВХД), утверждённые Положением 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>регулирующие их деятельность.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ями советов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главы сельских поселений, в состав комиссии входят представители органов местного самоуправления, депутаты Думы поселений, представители образовательных организации, учреждений здравоохранения, общественных организации МО, УУП ОП, члены родительских комитетов.</w:t>
      </w:r>
    </w:p>
    <w:p w:rsidR="008A0AE8" w:rsidRPr="00FA7037" w:rsidRDefault="00A91D4D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ОСПВХД оказывает содействие КДН и ЗП МО «Нукутский район»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в том числе находящимися в социально опасном положении. </w:t>
      </w:r>
      <w:r w:rsidR="008A0AE8" w:rsidRPr="00FA7037">
        <w:rPr>
          <w:rFonts w:ascii="Times New Roman" w:eastAsia="Times New Roman" w:hAnsi="Times New Roman" w:cs="Times New Roman"/>
          <w:sz w:val="24"/>
          <w:szCs w:val="24"/>
        </w:rPr>
        <w:t xml:space="preserve">В рамках сектора по вопросам семьи </w:t>
      </w:r>
      <w:r w:rsidR="009D2854">
        <w:rPr>
          <w:rFonts w:ascii="Times New Roman" w:eastAsia="Times New Roman" w:hAnsi="Times New Roman" w:cs="Times New Roman"/>
          <w:sz w:val="24"/>
          <w:szCs w:val="24"/>
        </w:rPr>
        <w:t xml:space="preserve">и детства </w:t>
      </w:r>
      <w:r w:rsidR="008A0AE8" w:rsidRPr="00FA7037"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  организована координация  деятельности районного «Совета женщин».</w:t>
      </w:r>
    </w:p>
    <w:p w:rsidR="008A0AE8" w:rsidRPr="00A91D4D" w:rsidRDefault="008A0AE8" w:rsidP="00C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МО «Нукутский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t>«Советом женщин» реализуются проекты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«Близкие люди», «Ж</w:t>
      </w:r>
      <w:r>
        <w:rPr>
          <w:rFonts w:ascii="Times New Roman" w:eastAsia="Times New Roman" w:hAnsi="Times New Roman" w:cs="Times New Roman"/>
          <w:sz w:val="24"/>
          <w:szCs w:val="24"/>
        </w:rPr>
        <w:t>ить, а не быть». Целью, которых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является оказание </w:t>
      </w:r>
      <w:r w:rsidRPr="00FA7037">
        <w:rPr>
          <w:rFonts w:ascii="Times New Roman" w:hAnsi="Times New Roman" w:cs="Times New Roman"/>
          <w:sz w:val="24"/>
          <w:szCs w:val="24"/>
        </w:rPr>
        <w:t xml:space="preserve"> помощи в организации родите</w:t>
      </w:r>
      <w:r>
        <w:rPr>
          <w:rFonts w:ascii="Times New Roman" w:hAnsi="Times New Roman" w:cs="Times New Roman"/>
          <w:sz w:val="24"/>
          <w:szCs w:val="24"/>
        </w:rPr>
        <w:t>льского сообщества, для которых</w:t>
      </w:r>
      <w:r w:rsidRPr="00FA7037">
        <w:rPr>
          <w:rFonts w:ascii="Times New Roman" w:hAnsi="Times New Roman" w:cs="Times New Roman"/>
          <w:sz w:val="24"/>
          <w:szCs w:val="24"/>
        </w:rPr>
        <w:t xml:space="preserve"> будут организованы культурно-досуговые мероприятия, 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работа с отцами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 одиноко воспитывающими детей.</w:t>
      </w:r>
      <w:r w:rsidR="00A91D4D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Pr="00FA7037">
        <w:rPr>
          <w:rFonts w:ascii="Times New Roman" w:hAnsi="Times New Roman" w:cs="Times New Roman"/>
          <w:sz w:val="24"/>
          <w:szCs w:val="24"/>
        </w:rPr>
        <w:t>действует сообщество «Близкие люди», в которое входят 10 семей и их родные. Задачей проекта является объединение родителей, воспитывающих неизлечимо больных детей. Оказать помощь в организации родительского сообщества, для которого будут организованы культурно-досуговые мероприятия, мероприятия, направленные на помощь и поддержку неизлечимо больных детей и их семей, на решение проблемных вопросов, возникающих при воспитании тяжелобольных детей.</w:t>
      </w:r>
    </w:p>
    <w:p w:rsidR="008A0AE8" w:rsidRPr="00612B57" w:rsidRDefault="00A91D4D" w:rsidP="00C14646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57">
        <w:rPr>
          <w:rFonts w:ascii="Times New Roman" w:hAnsi="Times New Roman"/>
          <w:sz w:val="24"/>
          <w:szCs w:val="24"/>
        </w:rPr>
        <w:t>П</w:t>
      </w:r>
      <w:r w:rsidR="008A0AE8" w:rsidRPr="00612B57">
        <w:rPr>
          <w:rFonts w:ascii="Times New Roman" w:hAnsi="Times New Roman"/>
          <w:sz w:val="24"/>
          <w:szCs w:val="24"/>
        </w:rPr>
        <w:t>родолжает свою деятельность «Совет отцов</w:t>
      </w:r>
      <w:r>
        <w:rPr>
          <w:rFonts w:ascii="Times New Roman" w:hAnsi="Times New Roman"/>
          <w:sz w:val="24"/>
          <w:szCs w:val="24"/>
        </w:rPr>
        <w:t xml:space="preserve"> Нукутского района</w:t>
      </w:r>
      <w:bookmarkStart w:id="0" w:name="_GoBack"/>
      <w:bookmarkEnd w:id="0"/>
      <w:r w:rsidR="008A0AE8" w:rsidRPr="00612B57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8A0AE8" w:rsidRPr="00612B57">
        <w:rPr>
          <w:rFonts w:ascii="Times New Roman" w:hAnsi="Times New Roman"/>
          <w:sz w:val="24"/>
          <w:szCs w:val="24"/>
        </w:rPr>
        <w:t xml:space="preserve">Целью и задачей которого, является: укрепление института семьи и семейных ценностей, повышения ответственности отцов за воспитание детей, усиление роли родительской общественности и организации работы по предупреждению безнадзорности и правонарушений среди несовершеннолетних, реализация мероприятий направленных на патриотическое воспитание несовершеннолетних, пропаганда положительного опыта семейного воспитания, оказание помощи образовательным учреждениям в организации </w:t>
      </w:r>
      <w:r w:rsidR="008A0AE8" w:rsidRPr="00612B57">
        <w:rPr>
          <w:rFonts w:ascii="Times New Roman" w:hAnsi="Times New Roman"/>
          <w:sz w:val="24"/>
          <w:szCs w:val="24"/>
        </w:rPr>
        <w:lastRenderedPageBreak/>
        <w:t>воспитательной работы с детьми, осуществление профилактической работы с обучающимися, находящимися в</w:t>
      </w:r>
      <w:proofErr w:type="gramEnd"/>
      <w:r w:rsidR="008A0AE8" w:rsidRPr="00612B57">
        <w:rPr>
          <w:rFonts w:ascii="Times New Roman" w:hAnsi="Times New Roman"/>
          <w:sz w:val="24"/>
          <w:szCs w:val="24"/>
        </w:rPr>
        <w:t xml:space="preserve"> трудной жизненной ситуации, и их родителям (законным представителям), оказания информационной поддержки родительской общественности, содействие установлению социального партнерства в области образования, распространение навыков здорового образа жизни среди детей, родителей и педагогов.</w:t>
      </w:r>
    </w:p>
    <w:p w:rsidR="008A0AE8" w:rsidRPr="00EF2C6D" w:rsidRDefault="008A0AE8" w:rsidP="00C14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AE8" w:rsidRPr="00612B57" w:rsidRDefault="00612B57" w:rsidP="00C14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0AE8" w:rsidRPr="00612B57">
        <w:rPr>
          <w:rFonts w:ascii="Times New Roman" w:hAnsi="Times New Roman" w:cs="Times New Roman"/>
          <w:b/>
          <w:sz w:val="24"/>
          <w:szCs w:val="24"/>
        </w:rPr>
        <w:t xml:space="preserve">. Об участии добровольческих (волонтерских) организации в профилактической работе с несовершеннолетними и (или) их семьями. </w:t>
      </w:r>
    </w:p>
    <w:p w:rsidR="008A0AE8" w:rsidRPr="00EF2C6D" w:rsidRDefault="008A0AE8" w:rsidP="00C14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AE8" w:rsidRPr="004311D1" w:rsidRDefault="008A0AE8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D1">
        <w:rPr>
          <w:rFonts w:ascii="Times New Roman" w:hAnsi="Times New Roman" w:cs="Times New Roman"/>
          <w:sz w:val="24"/>
          <w:szCs w:val="24"/>
        </w:rPr>
        <w:t xml:space="preserve">          В муниципальном образовании «Нукутский район»  оказывается содействие  волонтерским и добровольческим общественным  движениям, которые </w:t>
      </w:r>
      <w:r w:rsidR="009D2854">
        <w:rPr>
          <w:rFonts w:ascii="Times New Roman" w:hAnsi="Times New Roman" w:cs="Times New Roman"/>
          <w:sz w:val="24"/>
          <w:szCs w:val="24"/>
        </w:rPr>
        <w:t>принимают участие</w:t>
      </w:r>
      <w:r w:rsidRPr="004311D1">
        <w:rPr>
          <w:rFonts w:ascii="Times New Roman" w:hAnsi="Times New Roman" w:cs="Times New Roman"/>
          <w:sz w:val="24"/>
          <w:szCs w:val="24"/>
        </w:rPr>
        <w:t xml:space="preserve"> в</w:t>
      </w:r>
      <w:r w:rsidR="007A5C26">
        <w:rPr>
          <w:rFonts w:ascii="Times New Roman" w:hAnsi="Times New Roman" w:cs="Times New Roman"/>
          <w:sz w:val="24"/>
          <w:szCs w:val="24"/>
        </w:rPr>
        <w:t xml:space="preserve"> профилактической</w:t>
      </w:r>
      <w:r w:rsidRPr="004311D1">
        <w:rPr>
          <w:rFonts w:ascii="Times New Roman" w:hAnsi="Times New Roman" w:cs="Times New Roman"/>
          <w:sz w:val="24"/>
          <w:szCs w:val="24"/>
        </w:rPr>
        <w:t xml:space="preserve"> работе комиссии по делам несовершеннолетних и защите их прав по </w:t>
      </w:r>
      <w:r w:rsidR="007A5C26">
        <w:rPr>
          <w:rFonts w:ascii="Times New Roman" w:hAnsi="Times New Roman" w:cs="Times New Roman"/>
          <w:sz w:val="24"/>
          <w:szCs w:val="24"/>
        </w:rPr>
        <w:t>вопросам</w:t>
      </w:r>
      <w:r w:rsidRPr="004311D1">
        <w:rPr>
          <w:rFonts w:ascii="Times New Roman" w:hAnsi="Times New Roman" w:cs="Times New Roman"/>
          <w:sz w:val="24"/>
          <w:szCs w:val="24"/>
        </w:rPr>
        <w:t xml:space="preserve"> социально-негативных явления среди несовершеннолетних, по профилактике употребления ал</w:t>
      </w:r>
      <w:r w:rsidR="007A5C26">
        <w:rPr>
          <w:rFonts w:ascii="Times New Roman" w:hAnsi="Times New Roman" w:cs="Times New Roman"/>
          <w:sz w:val="24"/>
          <w:szCs w:val="24"/>
        </w:rPr>
        <w:t>когольной продукции, наркомании и т.п.</w:t>
      </w:r>
    </w:p>
    <w:p w:rsidR="008A0AE8" w:rsidRDefault="007A5C26" w:rsidP="00C14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Действующие волонтерские и добровольческие отряды»:</w:t>
      </w:r>
    </w:p>
    <w:p w:rsidR="007A5C26" w:rsidRDefault="007A5C26" w:rsidP="00C14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Отряд министра «Доброволец» в данный состав входят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несовершеннолетние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состоящие на учете в СОП, </w:t>
      </w:r>
    </w:p>
    <w:p w:rsidR="007A5C26" w:rsidRPr="004311D1" w:rsidRDefault="007A5C26" w:rsidP="00C14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Местное отделение «Движение Первых». </w:t>
      </w:r>
    </w:p>
    <w:p w:rsidR="008A0AE8" w:rsidRPr="007B17AC" w:rsidRDefault="008A0AE8" w:rsidP="00C14646">
      <w:pPr>
        <w:spacing w:after="0" w:line="240" w:lineRule="auto"/>
        <w:contextualSpacing/>
        <w:jc w:val="both"/>
        <w:rPr>
          <w:color w:val="FF0000"/>
          <w:sz w:val="28"/>
          <w:szCs w:val="28"/>
        </w:rPr>
      </w:pPr>
    </w:p>
    <w:p w:rsidR="008A0AE8" w:rsidRPr="00612B57" w:rsidRDefault="008A0AE8" w:rsidP="00C14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5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12B57" w:rsidRPr="00612B57">
        <w:rPr>
          <w:rFonts w:ascii="Times New Roman" w:hAnsi="Times New Roman" w:cs="Times New Roman"/>
          <w:b/>
          <w:sz w:val="24"/>
          <w:szCs w:val="24"/>
        </w:rPr>
        <w:t>5</w:t>
      </w:r>
      <w:r w:rsidRPr="00612B57">
        <w:rPr>
          <w:rFonts w:ascii="Times New Roman" w:hAnsi="Times New Roman" w:cs="Times New Roman"/>
          <w:b/>
          <w:sz w:val="24"/>
          <w:szCs w:val="24"/>
        </w:rPr>
        <w:t xml:space="preserve">. О мерах, направленных на повышение профессиональной компетентности различных категорий специалистов, работающих с несовершеннолетними и (или) их семьями. </w:t>
      </w:r>
    </w:p>
    <w:p w:rsidR="008A0AE8" w:rsidRPr="00673BBF" w:rsidRDefault="008A0AE8" w:rsidP="00C14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0AE8" w:rsidRPr="00C718DD" w:rsidRDefault="008A0AE8" w:rsidP="00C14646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мая 2023 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одаответственный секретарь КДН и ЗП МО «Нукутский район» принял участие в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учебно-методического семинар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ответственных  секретарей КДН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ЗП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организованный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КДН и ЗП ИО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A0AE8" w:rsidRDefault="008A0AE8" w:rsidP="00C14646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ОГБУ «УСЗ и СОН» </w:t>
      </w:r>
      <w:r w:rsidRPr="006634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6634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3417">
        <w:rPr>
          <w:rFonts w:ascii="Times New Roman" w:hAnsi="Times New Roman" w:cs="Times New Roman"/>
          <w:sz w:val="24"/>
          <w:szCs w:val="24"/>
        </w:rPr>
        <w:t xml:space="preserve">  прошли переподго</w:t>
      </w:r>
      <w:r>
        <w:rPr>
          <w:rFonts w:ascii="Times New Roman" w:hAnsi="Times New Roman" w:cs="Times New Roman"/>
          <w:sz w:val="24"/>
          <w:szCs w:val="24"/>
        </w:rPr>
        <w:t>товку и повышение квалификации 11 специалистов</w:t>
      </w:r>
      <w:r w:rsidRPr="00663417">
        <w:rPr>
          <w:rFonts w:ascii="Times New Roman" w:hAnsi="Times New Roman" w:cs="Times New Roman"/>
          <w:sz w:val="24"/>
          <w:szCs w:val="24"/>
        </w:rPr>
        <w:t xml:space="preserve"> по социальной работе </w:t>
      </w:r>
      <w:r>
        <w:rPr>
          <w:rFonts w:ascii="Times New Roman" w:hAnsi="Times New Roman" w:cs="Times New Roman"/>
          <w:sz w:val="24"/>
          <w:szCs w:val="24"/>
        </w:rPr>
        <w:t>ОГБУ «УСЗ и СОН»</w:t>
      </w:r>
      <w:r w:rsidRPr="00663417">
        <w:rPr>
          <w:rFonts w:ascii="Times New Roman" w:hAnsi="Times New Roman" w:cs="Times New Roman"/>
          <w:sz w:val="24"/>
          <w:szCs w:val="24"/>
        </w:rPr>
        <w:t>, 3 специалиста отделения помощи</w:t>
      </w:r>
      <w:r>
        <w:rPr>
          <w:rFonts w:ascii="Times New Roman" w:hAnsi="Times New Roman" w:cs="Times New Roman"/>
          <w:sz w:val="24"/>
          <w:szCs w:val="24"/>
        </w:rPr>
        <w:t xml:space="preserve"> семьи и детства,  2</w:t>
      </w:r>
      <w:r w:rsidRPr="00663417">
        <w:rPr>
          <w:rFonts w:ascii="Times New Roman" w:hAnsi="Times New Roman" w:cs="Times New Roman"/>
          <w:sz w:val="24"/>
          <w:szCs w:val="24"/>
        </w:rPr>
        <w:t xml:space="preserve"> специалиста – отделения по работе с замещающими семьями.</w:t>
      </w:r>
    </w:p>
    <w:p w:rsidR="007A5C26" w:rsidRDefault="007A5C26" w:rsidP="00C1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A24" w:rsidRPr="007A5C26" w:rsidRDefault="00E33A24" w:rsidP="00C14646">
      <w:pPr>
        <w:spacing w:after="0" w:line="240" w:lineRule="auto"/>
        <w:rPr>
          <w:color w:val="FF0000"/>
          <w:sz w:val="24"/>
          <w:szCs w:val="24"/>
        </w:rPr>
      </w:pPr>
      <w:r w:rsidRPr="00E33A24">
        <w:rPr>
          <w:rFonts w:ascii="Times New Roman" w:hAnsi="Times New Roman" w:cs="Times New Roman"/>
          <w:sz w:val="24"/>
          <w:szCs w:val="24"/>
        </w:rPr>
        <w:t>Завед</w:t>
      </w:r>
      <w:r w:rsidR="00C14646">
        <w:rPr>
          <w:rFonts w:ascii="Times New Roman" w:hAnsi="Times New Roman" w:cs="Times New Roman"/>
          <w:sz w:val="24"/>
          <w:szCs w:val="24"/>
        </w:rPr>
        <w:t>ующий</w:t>
      </w:r>
      <w:r w:rsidRPr="00E33A24">
        <w:rPr>
          <w:rFonts w:ascii="Times New Roman" w:hAnsi="Times New Roman" w:cs="Times New Roman"/>
          <w:sz w:val="24"/>
          <w:szCs w:val="24"/>
        </w:rPr>
        <w:t xml:space="preserve"> сектором по вопросам </w:t>
      </w:r>
    </w:p>
    <w:p w:rsidR="00E33A24" w:rsidRPr="00E33A24" w:rsidRDefault="00E33A2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24">
        <w:rPr>
          <w:rFonts w:ascii="Times New Roman" w:hAnsi="Times New Roman" w:cs="Times New Roman"/>
          <w:sz w:val="24"/>
          <w:szCs w:val="24"/>
        </w:rPr>
        <w:t>семьи и детства и защите их прав</w:t>
      </w:r>
    </w:p>
    <w:p w:rsidR="00E33A24" w:rsidRPr="00E33A24" w:rsidRDefault="00E33A24" w:rsidP="00C1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24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E33A2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33A24">
        <w:rPr>
          <w:rFonts w:ascii="Times New Roman" w:hAnsi="Times New Roman" w:cs="Times New Roman"/>
          <w:sz w:val="24"/>
          <w:szCs w:val="24"/>
        </w:rPr>
        <w:t xml:space="preserve"> район»                              </w:t>
      </w:r>
      <w:r w:rsidR="00C146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3A24">
        <w:rPr>
          <w:rFonts w:ascii="Times New Roman" w:hAnsi="Times New Roman" w:cs="Times New Roman"/>
          <w:sz w:val="24"/>
          <w:szCs w:val="24"/>
        </w:rPr>
        <w:t xml:space="preserve">С.Р. Николаева     </w:t>
      </w:r>
    </w:p>
    <w:p w:rsidR="00E33A24" w:rsidRPr="00134CC9" w:rsidRDefault="00E33A24" w:rsidP="007A5C26">
      <w:pPr>
        <w:spacing w:after="0"/>
        <w:rPr>
          <w:color w:val="FF0000"/>
          <w:sz w:val="24"/>
          <w:szCs w:val="24"/>
        </w:rPr>
      </w:pPr>
    </w:p>
    <w:sectPr w:rsidR="00E33A24" w:rsidRPr="00134CC9" w:rsidSect="00B83A89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12"/>
    <w:multiLevelType w:val="hybridMultilevel"/>
    <w:tmpl w:val="FD901DCE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635B"/>
    <w:multiLevelType w:val="hybridMultilevel"/>
    <w:tmpl w:val="DD102DE4"/>
    <w:lvl w:ilvl="0" w:tplc="4266D4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1DC0401"/>
    <w:multiLevelType w:val="hybridMultilevel"/>
    <w:tmpl w:val="47062AD0"/>
    <w:lvl w:ilvl="0" w:tplc="E8385B4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5941F83"/>
    <w:multiLevelType w:val="hybridMultilevel"/>
    <w:tmpl w:val="587AB9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1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72CB5"/>
    <w:multiLevelType w:val="hybridMultilevel"/>
    <w:tmpl w:val="6EE0EC72"/>
    <w:lvl w:ilvl="0" w:tplc="83E8D4F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12681"/>
    <w:multiLevelType w:val="multilevel"/>
    <w:tmpl w:val="A58EB36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115B096D"/>
    <w:multiLevelType w:val="hybridMultilevel"/>
    <w:tmpl w:val="73142A68"/>
    <w:lvl w:ilvl="0" w:tplc="46361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30B76"/>
    <w:multiLevelType w:val="hybridMultilevel"/>
    <w:tmpl w:val="0FD6DC6C"/>
    <w:lvl w:ilvl="0" w:tplc="07EE7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BF5F41"/>
    <w:multiLevelType w:val="hybridMultilevel"/>
    <w:tmpl w:val="5E403A9C"/>
    <w:lvl w:ilvl="0" w:tplc="DC24D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AE3BEB"/>
    <w:multiLevelType w:val="hybridMultilevel"/>
    <w:tmpl w:val="BBF8961E"/>
    <w:lvl w:ilvl="0" w:tplc="68A88090">
      <w:start w:val="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C1B5C30"/>
    <w:multiLevelType w:val="hybridMultilevel"/>
    <w:tmpl w:val="571E8F72"/>
    <w:lvl w:ilvl="0" w:tplc="D2300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933684"/>
    <w:multiLevelType w:val="hybridMultilevel"/>
    <w:tmpl w:val="5CEA00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0685A"/>
    <w:multiLevelType w:val="hybridMultilevel"/>
    <w:tmpl w:val="DF601A9A"/>
    <w:lvl w:ilvl="0" w:tplc="CAF0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06827"/>
    <w:multiLevelType w:val="hybridMultilevel"/>
    <w:tmpl w:val="3DCC4084"/>
    <w:lvl w:ilvl="0" w:tplc="CFF452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614371"/>
    <w:multiLevelType w:val="hybridMultilevel"/>
    <w:tmpl w:val="EB1E62D6"/>
    <w:lvl w:ilvl="0" w:tplc="0BE46D5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2104651"/>
    <w:multiLevelType w:val="hybridMultilevel"/>
    <w:tmpl w:val="8444C9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DB7D43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56E9A"/>
    <w:multiLevelType w:val="hybridMultilevel"/>
    <w:tmpl w:val="AC34B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274717"/>
    <w:multiLevelType w:val="hybridMultilevel"/>
    <w:tmpl w:val="220CA4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083D1A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D3BCA"/>
    <w:multiLevelType w:val="hybridMultilevel"/>
    <w:tmpl w:val="6A36140C"/>
    <w:lvl w:ilvl="0" w:tplc="CE58A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8793A"/>
    <w:multiLevelType w:val="hybridMultilevel"/>
    <w:tmpl w:val="FEF0E7F0"/>
    <w:lvl w:ilvl="0" w:tplc="E8DE15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812758"/>
    <w:multiLevelType w:val="hybridMultilevel"/>
    <w:tmpl w:val="4864B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76B7C"/>
    <w:multiLevelType w:val="hybridMultilevel"/>
    <w:tmpl w:val="76F28CE4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E625E"/>
    <w:multiLevelType w:val="hybridMultilevel"/>
    <w:tmpl w:val="DACC587E"/>
    <w:lvl w:ilvl="0" w:tplc="D40A3A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4D0901"/>
    <w:multiLevelType w:val="hybridMultilevel"/>
    <w:tmpl w:val="76AE8B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B14B1"/>
    <w:multiLevelType w:val="hybridMultilevel"/>
    <w:tmpl w:val="696A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83464"/>
    <w:multiLevelType w:val="hybridMultilevel"/>
    <w:tmpl w:val="9394FAE4"/>
    <w:lvl w:ilvl="0" w:tplc="25F6B426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9B55994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22"/>
  </w:num>
  <w:num w:numId="5">
    <w:abstractNumId w:val="27"/>
  </w:num>
  <w:num w:numId="6">
    <w:abstractNumId w:val="30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</w:num>
  <w:num w:numId="11">
    <w:abstractNumId w:val="12"/>
  </w:num>
  <w:num w:numId="12">
    <w:abstractNumId w:val="19"/>
  </w:num>
  <w:num w:numId="13">
    <w:abstractNumId w:val="5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0"/>
  </w:num>
  <w:num w:numId="21">
    <w:abstractNumId w:val="24"/>
  </w:num>
  <w:num w:numId="22">
    <w:abstractNumId w:val="18"/>
  </w:num>
  <w:num w:numId="23">
    <w:abstractNumId w:val="7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1"/>
  </w:num>
  <w:num w:numId="29">
    <w:abstractNumId w:val="29"/>
  </w:num>
  <w:num w:numId="30">
    <w:abstractNumId w:val="17"/>
  </w:num>
  <w:num w:numId="31">
    <w:abstractNumId w:val="4"/>
  </w:num>
  <w:num w:numId="32">
    <w:abstractNumId w:val="2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083"/>
    <w:rsid w:val="00001416"/>
    <w:rsid w:val="0001015E"/>
    <w:rsid w:val="000123C8"/>
    <w:rsid w:val="000A77D5"/>
    <w:rsid w:val="000B71DB"/>
    <w:rsid w:val="000D43B3"/>
    <w:rsid w:val="00134CC9"/>
    <w:rsid w:val="00137C46"/>
    <w:rsid w:val="00184771"/>
    <w:rsid w:val="001B1EF4"/>
    <w:rsid w:val="001B5DB5"/>
    <w:rsid w:val="001C6E4F"/>
    <w:rsid w:val="001C79A1"/>
    <w:rsid w:val="001D7AD4"/>
    <w:rsid w:val="001E4C83"/>
    <w:rsid w:val="00201900"/>
    <w:rsid w:val="00201A68"/>
    <w:rsid w:val="00201ED0"/>
    <w:rsid w:val="00202DE7"/>
    <w:rsid w:val="00231262"/>
    <w:rsid w:val="002339CD"/>
    <w:rsid w:val="00246C20"/>
    <w:rsid w:val="00271260"/>
    <w:rsid w:val="00275F04"/>
    <w:rsid w:val="00285F12"/>
    <w:rsid w:val="002C0A74"/>
    <w:rsid w:val="00301EC2"/>
    <w:rsid w:val="00307A26"/>
    <w:rsid w:val="003363BF"/>
    <w:rsid w:val="00374B47"/>
    <w:rsid w:val="00391A2C"/>
    <w:rsid w:val="003A5DF4"/>
    <w:rsid w:val="004115D8"/>
    <w:rsid w:val="00437EB2"/>
    <w:rsid w:val="004403E3"/>
    <w:rsid w:val="00452821"/>
    <w:rsid w:val="004A42EC"/>
    <w:rsid w:val="004A6E97"/>
    <w:rsid w:val="004D2936"/>
    <w:rsid w:val="004E35DF"/>
    <w:rsid w:val="00515469"/>
    <w:rsid w:val="00565ADA"/>
    <w:rsid w:val="0059725D"/>
    <w:rsid w:val="005B08BB"/>
    <w:rsid w:val="005B6953"/>
    <w:rsid w:val="005C7D08"/>
    <w:rsid w:val="005D23B2"/>
    <w:rsid w:val="005F1F6C"/>
    <w:rsid w:val="005F73ED"/>
    <w:rsid w:val="0060027D"/>
    <w:rsid w:val="00605608"/>
    <w:rsid w:val="00612B57"/>
    <w:rsid w:val="006149E6"/>
    <w:rsid w:val="00632A51"/>
    <w:rsid w:val="00673971"/>
    <w:rsid w:val="006744F6"/>
    <w:rsid w:val="006C200B"/>
    <w:rsid w:val="006D3A55"/>
    <w:rsid w:val="006D4719"/>
    <w:rsid w:val="00706236"/>
    <w:rsid w:val="007261D5"/>
    <w:rsid w:val="00726965"/>
    <w:rsid w:val="00747D0A"/>
    <w:rsid w:val="00753933"/>
    <w:rsid w:val="00762BF7"/>
    <w:rsid w:val="00776719"/>
    <w:rsid w:val="007A25A1"/>
    <w:rsid w:val="007A5C26"/>
    <w:rsid w:val="007C2BEB"/>
    <w:rsid w:val="00864726"/>
    <w:rsid w:val="00867185"/>
    <w:rsid w:val="00874742"/>
    <w:rsid w:val="008806EE"/>
    <w:rsid w:val="00884B37"/>
    <w:rsid w:val="00887BFB"/>
    <w:rsid w:val="0089039F"/>
    <w:rsid w:val="008A0AE8"/>
    <w:rsid w:val="008A7DE3"/>
    <w:rsid w:val="008B09F1"/>
    <w:rsid w:val="008C28BD"/>
    <w:rsid w:val="009023ED"/>
    <w:rsid w:val="00902DF8"/>
    <w:rsid w:val="00912A36"/>
    <w:rsid w:val="009401E1"/>
    <w:rsid w:val="00945E60"/>
    <w:rsid w:val="00955D2D"/>
    <w:rsid w:val="009741EB"/>
    <w:rsid w:val="0099733B"/>
    <w:rsid w:val="009B7754"/>
    <w:rsid w:val="009D2854"/>
    <w:rsid w:val="009E7B63"/>
    <w:rsid w:val="00A3003B"/>
    <w:rsid w:val="00A30581"/>
    <w:rsid w:val="00A543AA"/>
    <w:rsid w:val="00A8298E"/>
    <w:rsid w:val="00A91D4D"/>
    <w:rsid w:val="00AD1FB0"/>
    <w:rsid w:val="00AF40D8"/>
    <w:rsid w:val="00B411E1"/>
    <w:rsid w:val="00B46654"/>
    <w:rsid w:val="00B51A20"/>
    <w:rsid w:val="00B76083"/>
    <w:rsid w:val="00B77F2D"/>
    <w:rsid w:val="00B83A89"/>
    <w:rsid w:val="00B97191"/>
    <w:rsid w:val="00BB5C5A"/>
    <w:rsid w:val="00BB6912"/>
    <w:rsid w:val="00BF045D"/>
    <w:rsid w:val="00C005FA"/>
    <w:rsid w:val="00C14646"/>
    <w:rsid w:val="00C21F80"/>
    <w:rsid w:val="00C627C6"/>
    <w:rsid w:val="00C631EF"/>
    <w:rsid w:val="00C64122"/>
    <w:rsid w:val="00C654A1"/>
    <w:rsid w:val="00C8016C"/>
    <w:rsid w:val="00CA6682"/>
    <w:rsid w:val="00CB0170"/>
    <w:rsid w:val="00CB29FA"/>
    <w:rsid w:val="00D17CDF"/>
    <w:rsid w:val="00D22A7C"/>
    <w:rsid w:val="00D22C5E"/>
    <w:rsid w:val="00D465A8"/>
    <w:rsid w:val="00D81793"/>
    <w:rsid w:val="00D82378"/>
    <w:rsid w:val="00DA6C5E"/>
    <w:rsid w:val="00DE1864"/>
    <w:rsid w:val="00DE6753"/>
    <w:rsid w:val="00E05632"/>
    <w:rsid w:val="00E25A4E"/>
    <w:rsid w:val="00E274C4"/>
    <w:rsid w:val="00E33A24"/>
    <w:rsid w:val="00E42F31"/>
    <w:rsid w:val="00E579F3"/>
    <w:rsid w:val="00E90677"/>
    <w:rsid w:val="00E95660"/>
    <w:rsid w:val="00EB1012"/>
    <w:rsid w:val="00ED1ADE"/>
    <w:rsid w:val="00ED58E3"/>
    <w:rsid w:val="00EE08F3"/>
    <w:rsid w:val="00EE156B"/>
    <w:rsid w:val="00F20D3D"/>
    <w:rsid w:val="00F43975"/>
    <w:rsid w:val="00F821EF"/>
    <w:rsid w:val="00F92D68"/>
    <w:rsid w:val="00F93445"/>
    <w:rsid w:val="00FE5F15"/>
    <w:rsid w:val="00FE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8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D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955D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55D2D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955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8A0AE8"/>
    <w:rPr>
      <w:color w:val="0000FF"/>
      <w:u w:val="single"/>
    </w:rPr>
  </w:style>
  <w:style w:type="paragraph" w:styleId="aa">
    <w:name w:val="No Spacing"/>
    <w:uiPriority w:val="1"/>
    <w:qFormat/>
    <w:rsid w:val="008A0A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A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A0A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A0AE8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8A0A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A0AE8"/>
    <w:rPr>
      <w:rFonts w:eastAsiaTheme="minorHAnsi"/>
      <w:lang w:eastAsia="en-US"/>
    </w:rPr>
  </w:style>
  <w:style w:type="paragraph" w:customStyle="1" w:styleId="s1">
    <w:name w:val="s_1"/>
    <w:basedOn w:val="a"/>
    <w:rsid w:val="008A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0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3">
    <w:name w:val="c3"/>
    <w:basedOn w:val="a0"/>
    <w:rsid w:val="008A0AE8"/>
  </w:style>
  <w:style w:type="paragraph" w:customStyle="1" w:styleId="c1">
    <w:name w:val="c1"/>
    <w:basedOn w:val="a"/>
    <w:rsid w:val="008A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"/>
    <w:rsid w:val="008A0AE8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f0"/>
    <w:rsid w:val="008A0AE8"/>
    <w:pPr>
      <w:widowControl w:val="0"/>
      <w:shd w:val="clear" w:color="auto" w:fill="FFFFFF"/>
      <w:spacing w:after="240" w:line="230" w:lineRule="exact"/>
      <w:jc w:val="both"/>
    </w:pPr>
    <w:rPr>
      <w:spacing w:val="6"/>
    </w:rPr>
  </w:style>
  <w:style w:type="character" w:styleId="af1">
    <w:name w:val="Emphasis"/>
    <w:basedOn w:val="a0"/>
    <w:uiPriority w:val="20"/>
    <w:qFormat/>
    <w:rsid w:val="008A0AE8"/>
    <w:rPr>
      <w:i/>
      <w:iCs/>
    </w:rPr>
  </w:style>
  <w:style w:type="paragraph" w:customStyle="1" w:styleId="ConsPlusNonformat">
    <w:name w:val="ConsPlusNonformat"/>
    <w:rsid w:val="008A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8A0A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8A0AE8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0"/>
    <w:locked/>
    <w:rsid w:val="008A0AE8"/>
    <w:rPr>
      <w:rFonts w:ascii="Times New Roman" w:eastAsia="Calibri" w:hAnsi="Times New Roman" w:cs="Times New Roman"/>
      <w:sz w:val="20"/>
      <w:szCs w:val="20"/>
    </w:rPr>
  </w:style>
  <w:style w:type="character" w:customStyle="1" w:styleId="jpfdse">
    <w:name w:val="jpfdse"/>
    <w:basedOn w:val="a0"/>
    <w:rsid w:val="008A0AE8"/>
  </w:style>
  <w:style w:type="paragraph" w:styleId="af2">
    <w:name w:val="Body Text"/>
    <w:basedOn w:val="a"/>
    <w:link w:val="11"/>
    <w:rsid w:val="008A0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8A0AE8"/>
  </w:style>
  <w:style w:type="character" w:customStyle="1" w:styleId="11">
    <w:name w:val="Основной текст Знак1"/>
    <w:link w:val="af2"/>
    <w:rsid w:val="008A0AE8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0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01900"/>
  </w:style>
  <w:style w:type="paragraph" w:styleId="af4">
    <w:name w:val="Title"/>
    <w:basedOn w:val="a"/>
    <w:link w:val="af5"/>
    <w:qFormat/>
    <w:rsid w:val="00C146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C1464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Логинова ИЮ</cp:lastModifiedBy>
  <cp:revision>97</cp:revision>
  <cp:lastPrinted>2024-03-21T06:25:00Z</cp:lastPrinted>
  <dcterms:created xsi:type="dcterms:W3CDTF">2021-10-25T07:43:00Z</dcterms:created>
  <dcterms:modified xsi:type="dcterms:W3CDTF">2024-03-21T06:26:00Z</dcterms:modified>
</cp:coreProperties>
</file>